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7049D" w14:textId="77777777" w:rsidR="00EC4925" w:rsidRDefault="00991418">
      <w:pPr>
        <w:widowControl w:val="0"/>
        <w:tabs>
          <w:tab w:val="center" w:pos="4950"/>
        </w:tabs>
        <w:autoSpaceDE w:val="0"/>
        <w:autoSpaceDN w:val="0"/>
        <w:adjustRightInd w:val="0"/>
        <w:spacing w:after="0" w:line="240" w:lineRule="auto"/>
        <w:jc w:val="center"/>
        <w:rPr>
          <w:rFonts w:ascii="Century Gothic" w:hAnsi="Century Gothic" w:cs="Century Gothic"/>
          <w:b/>
          <w:bCs/>
        </w:rPr>
      </w:pPr>
      <w:r>
        <w:rPr>
          <w:rFonts w:ascii="Century Gothic" w:hAnsi="Century Gothic" w:cs="Century Gothic"/>
          <w:b/>
          <w:bCs/>
          <w:sz w:val="20"/>
        </w:rPr>
        <w:tab/>
      </w:r>
      <w:r>
        <w:rPr>
          <w:rFonts w:ascii="Century Gothic" w:hAnsi="Century Gothic" w:cs="Century Gothic"/>
          <w:b/>
          <w:bCs/>
          <w:sz w:val="20"/>
        </w:rPr>
        <w:tab/>
      </w:r>
      <w:r>
        <w:rPr>
          <w:rFonts w:ascii="Century Gothic" w:hAnsi="Century Gothic" w:cs="Century Gothic"/>
          <w:b/>
          <w:bCs/>
          <w:sz w:val="20"/>
        </w:rPr>
        <w:tab/>
      </w:r>
      <w:r>
        <w:rPr>
          <w:rFonts w:ascii="Century Gothic" w:hAnsi="Century Gothic" w:cs="Century Gothic"/>
          <w:b/>
          <w:bCs/>
          <w:sz w:val="20"/>
        </w:rPr>
        <w:tab/>
      </w:r>
      <w:r>
        <w:rPr>
          <w:rFonts w:ascii="Century Gothic" w:hAnsi="Century Gothic" w:cs="Century Gothic"/>
          <w:b/>
          <w:bCs/>
          <w:noProof/>
          <w:lang w:val="es-MX" w:eastAsia="es-MX"/>
        </w:rPr>
        <w:drawing>
          <wp:anchor distT="0" distB="0" distL="114300" distR="114300" simplePos="0" relativeHeight="251659264" behindDoc="1" locked="0" layoutInCell="1" allowOverlap="1" wp14:anchorId="62440D70" wp14:editId="67C4699C">
            <wp:simplePos x="0" y="0"/>
            <wp:positionH relativeFrom="margin">
              <wp:align>left</wp:align>
            </wp:positionH>
            <wp:positionV relativeFrom="margin">
              <wp:align>top</wp:align>
            </wp:positionV>
            <wp:extent cx="700405" cy="1080135"/>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700502" cy="1080000"/>
                    </a:xfrm>
                    <a:prstGeom prst="rect">
                      <a:avLst/>
                    </a:prstGeom>
                    <a:noFill/>
                    <a:ln w="9525">
                      <a:noFill/>
                      <a:miter lim="800000"/>
                      <a:headEnd/>
                      <a:tailEnd/>
                    </a:ln>
                  </pic:spPr>
                </pic:pic>
              </a:graphicData>
            </a:graphic>
          </wp:anchor>
        </w:drawing>
      </w:r>
    </w:p>
    <w:p w14:paraId="1868DF5E" w14:textId="77777777" w:rsidR="00EC4925" w:rsidRDefault="00EC4925">
      <w:pPr>
        <w:widowControl w:val="0"/>
        <w:tabs>
          <w:tab w:val="center" w:pos="4950"/>
        </w:tabs>
        <w:autoSpaceDE w:val="0"/>
        <w:autoSpaceDN w:val="0"/>
        <w:adjustRightInd w:val="0"/>
        <w:spacing w:after="0" w:line="240" w:lineRule="auto"/>
        <w:jc w:val="center"/>
        <w:rPr>
          <w:rFonts w:ascii="Century Gothic" w:hAnsi="Century Gothic" w:cs="Century Gothic"/>
          <w:b/>
          <w:bCs/>
        </w:rPr>
      </w:pPr>
    </w:p>
    <w:p w14:paraId="0A4DD505" w14:textId="77777777" w:rsidR="00EC4925" w:rsidRDefault="00991418">
      <w:pPr>
        <w:widowControl w:val="0"/>
        <w:tabs>
          <w:tab w:val="center" w:pos="4950"/>
        </w:tabs>
        <w:autoSpaceDE w:val="0"/>
        <w:autoSpaceDN w:val="0"/>
        <w:adjustRightInd w:val="0"/>
        <w:spacing w:after="0" w:line="240" w:lineRule="auto"/>
        <w:rPr>
          <w:rFonts w:ascii="Century Gothic" w:hAnsi="Century Gothic" w:cs="Century Gothic"/>
          <w:b/>
          <w:bCs/>
          <w:sz w:val="18"/>
        </w:rPr>
      </w:pPr>
      <w:r>
        <w:rPr>
          <w:rFonts w:ascii="Century Gothic" w:hAnsi="Century Gothic" w:cs="Century Gothic"/>
          <w:b/>
          <w:bCs/>
        </w:rPr>
        <w:t xml:space="preserve">                                GOBIERNO DEL ESTADO DE SONORA          </w:t>
      </w:r>
      <w:r>
        <w:rPr>
          <w:rFonts w:ascii="Century Gothic" w:hAnsi="Century Gothic" w:cs="Century Gothic"/>
          <w:b/>
          <w:bCs/>
          <w:sz w:val="18"/>
          <w:szCs w:val="20"/>
        </w:rPr>
        <w:t>22-DCH-P02-F01/REV.00</w:t>
      </w:r>
      <w:r>
        <w:rPr>
          <w:rFonts w:ascii="Century Gothic" w:hAnsi="Century Gothic" w:cs="Century Gothic"/>
          <w:b/>
          <w:bCs/>
          <w:sz w:val="18"/>
        </w:rPr>
        <w:tab/>
        <w:t xml:space="preserve">      </w:t>
      </w:r>
    </w:p>
    <w:p w14:paraId="66F1D94F" w14:textId="77777777" w:rsidR="00EC4925" w:rsidRDefault="00991418">
      <w:pPr>
        <w:widowControl w:val="0"/>
        <w:tabs>
          <w:tab w:val="center" w:pos="4995"/>
          <w:tab w:val="left" w:pos="8810"/>
        </w:tabs>
        <w:autoSpaceDE w:val="0"/>
        <w:autoSpaceDN w:val="0"/>
        <w:adjustRightInd w:val="0"/>
        <w:spacing w:after="0" w:line="240" w:lineRule="auto"/>
        <w:rPr>
          <w:rFonts w:ascii="Century Gothic" w:hAnsi="Century Gothic" w:cs="Century Gothic"/>
          <w:b/>
          <w:bCs/>
          <w:sz w:val="32"/>
          <w:szCs w:val="32"/>
        </w:rPr>
      </w:pPr>
      <w:r>
        <w:rPr>
          <w:rFonts w:ascii="Century Gothic" w:hAnsi="Century Gothic" w:cs="Century Gothic"/>
          <w:b/>
          <w:bCs/>
          <w:sz w:val="32"/>
          <w:szCs w:val="32"/>
        </w:rPr>
        <w:t xml:space="preserve">                      DESCRIPCIÓN DE PUESTO</w:t>
      </w:r>
    </w:p>
    <w:p w14:paraId="672AAA40" w14:textId="77777777" w:rsidR="00EC4925" w:rsidRDefault="00EC4925"/>
    <w:p w14:paraId="6AD2516F" w14:textId="7DBEFCD2" w:rsidR="00EC4925" w:rsidRDefault="00991418">
      <w:pPr>
        <w:rPr>
          <w:lang w:val="es-MX"/>
        </w:rPr>
      </w:pPr>
      <w:r>
        <w:tab/>
      </w:r>
      <w:r>
        <w:tab/>
      </w:r>
      <w:r>
        <w:tab/>
      </w:r>
      <w:r>
        <w:tab/>
      </w:r>
      <w:r>
        <w:tab/>
      </w:r>
      <w:r>
        <w:tab/>
      </w:r>
      <w:r>
        <w:tab/>
      </w:r>
      <w:r>
        <w:tab/>
      </w:r>
      <w:r>
        <w:tab/>
      </w:r>
      <w:r>
        <w:tab/>
      </w:r>
      <w:r>
        <w:tab/>
        <w:t xml:space="preserve">        </w:t>
      </w:r>
      <w:r>
        <w:rPr>
          <w:b/>
        </w:rPr>
        <w:t xml:space="preserve">ID: </w:t>
      </w:r>
    </w:p>
    <w:tbl>
      <w:tblPr>
        <w:tblStyle w:val="Tablaconcuadrcula"/>
        <w:tblW w:w="23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804"/>
        <w:gridCol w:w="6804"/>
        <w:gridCol w:w="6804"/>
      </w:tblGrid>
      <w:tr w:rsidR="00EC4925" w14:paraId="6B252AB9" w14:textId="77777777">
        <w:tc>
          <w:tcPr>
            <w:tcW w:w="23639" w:type="dxa"/>
            <w:gridSpan w:val="4"/>
          </w:tcPr>
          <w:p w14:paraId="218AF6A7"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rPr>
            </w:pPr>
            <w:r>
              <w:rPr>
                <w:rFonts w:ascii="Century Gothic" w:hAnsi="Century Gothic" w:cs="Century Gothic"/>
                <w:b/>
                <w:bCs/>
              </w:rPr>
              <w:t>DATOS GENERALES</w:t>
            </w:r>
          </w:p>
        </w:tc>
      </w:tr>
      <w:tr w:rsidR="00EC4925" w14:paraId="699967F5" w14:textId="77777777">
        <w:tc>
          <w:tcPr>
            <w:tcW w:w="23639" w:type="dxa"/>
            <w:gridSpan w:val="4"/>
          </w:tcPr>
          <w:p w14:paraId="0BE4F50B" w14:textId="77777777" w:rsidR="00EC4925" w:rsidRDefault="00EC4925">
            <w:pPr>
              <w:widowControl w:val="0"/>
              <w:tabs>
                <w:tab w:val="left" w:pos="40"/>
              </w:tabs>
              <w:autoSpaceDE w:val="0"/>
              <w:autoSpaceDN w:val="0"/>
              <w:adjustRightInd w:val="0"/>
              <w:spacing w:after="0" w:line="240" w:lineRule="auto"/>
              <w:jc w:val="right"/>
              <w:rPr>
                <w:rFonts w:ascii="Century Gothic" w:hAnsi="Century Gothic" w:cs="Century Gothic"/>
                <w:b/>
                <w:bCs/>
                <w:sz w:val="18"/>
                <w:szCs w:val="18"/>
              </w:rPr>
            </w:pPr>
          </w:p>
        </w:tc>
      </w:tr>
      <w:tr w:rsidR="00EC4925" w14:paraId="5DEA9E2F" w14:textId="77777777">
        <w:tc>
          <w:tcPr>
            <w:tcW w:w="3227" w:type="dxa"/>
          </w:tcPr>
          <w:p w14:paraId="3D360E5A"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Título actual del puesto funcional:</w:t>
            </w:r>
          </w:p>
        </w:tc>
        <w:tc>
          <w:tcPr>
            <w:tcW w:w="6804" w:type="dxa"/>
          </w:tcPr>
          <w:p w14:paraId="5DD15F32"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Cs/>
                <w:sz w:val="18"/>
                <w:szCs w:val="18"/>
              </w:rPr>
            </w:pPr>
            <w:r>
              <w:rPr>
                <w:rFonts w:ascii="Century Gothic" w:hAnsi="Century Gothic" w:cs="Century Gothic"/>
                <w:bCs/>
                <w:sz w:val="18"/>
                <w:szCs w:val="18"/>
              </w:rPr>
              <w:t>Titular del Órgano Interno de Control</w:t>
            </w:r>
          </w:p>
        </w:tc>
        <w:tc>
          <w:tcPr>
            <w:tcW w:w="6804" w:type="dxa"/>
          </w:tcPr>
          <w:p w14:paraId="443DEC76"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16A548E8"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045CD6BA" w14:textId="77777777">
        <w:tc>
          <w:tcPr>
            <w:tcW w:w="3227" w:type="dxa"/>
          </w:tcPr>
          <w:p w14:paraId="0CC349DE"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Dependencia/Entidad:</w:t>
            </w:r>
          </w:p>
        </w:tc>
        <w:tc>
          <w:tcPr>
            <w:tcW w:w="6804" w:type="dxa"/>
          </w:tcPr>
          <w:p w14:paraId="3AF5867E"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sz w:val="18"/>
                <w:szCs w:val="18"/>
              </w:rPr>
              <w:t>Secretaría Anticorrupción y Buen Gobierno</w:t>
            </w:r>
          </w:p>
        </w:tc>
        <w:tc>
          <w:tcPr>
            <w:tcW w:w="6804" w:type="dxa"/>
          </w:tcPr>
          <w:p w14:paraId="78355621"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31361F55"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689099FB" w14:textId="77777777">
        <w:tc>
          <w:tcPr>
            <w:tcW w:w="3227" w:type="dxa"/>
          </w:tcPr>
          <w:p w14:paraId="78A63EAF"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 xml:space="preserve">     Área de adscripción:</w:t>
            </w:r>
          </w:p>
        </w:tc>
        <w:tc>
          <w:tcPr>
            <w:tcW w:w="6804" w:type="dxa"/>
          </w:tcPr>
          <w:p w14:paraId="1CBFCAB8"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sz w:val="18"/>
                <w:szCs w:val="18"/>
              </w:rPr>
              <w:t>Subsecretaría de Auditoría y Control Gubernamental</w:t>
            </w:r>
          </w:p>
        </w:tc>
        <w:tc>
          <w:tcPr>
            <w:tcW w:w="6804" w:type="dxa"/>
          </w:tcPr>
          <w:p w14:paraId="04D0B429"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559C4F07"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41AC040F" w14:textId="77777777">
        <w:tc>
          <w:tcPr>
            <w:tcW w:w="3227" w:type="dxa"/>
          </w:tcPr>
          <w:p w14:paraId="0E70153E"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Reporta a:</w:t>
            </w:r>
          </w:p>
        </w:tc>
        <w:tc>
          <w:tcPr>
            <w:tcW w:w="6804" w:type="dxa"/>
          </w:tcPr>
          <w:p w14:paraId="7CEBA3F1"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Cs/>
                <w:sz w:val="18"/>
                <w:szCs w:val="18"/>
              </w:rPr>
            </w:pPr>
            <w:r>
              <w:rPr>
                <w:rFonts w:ascii="Century Gothic" w:hAnsi="Century Gothic" w:cs="Century Gothic"/>
                <w:bCs/>
                <w:sz w:val="18"/>
                <w:szCs w:val="18"/>
              </w:rPr>
              <w:t>Subsecretario de Auditoría y Control Gubernamental</w:t>
            </w:r>
          </w:p>
        </w:tc>
        <w:tc>
          <w:tcPr>
            <w:tcW w:w="6804" w:type="dxa"/>
          </w:tcPr>
          <w:p w14:paraId="76FD4C22"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6E5EB0A8"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06E8F024" w14:textId="77777777">
        <w:trPr>
          <w:trHeight w:val="95"/>
        </w:trPr>
        <w:tc>
          <w:tcPr>
            <w:tcW w:w="3227" w:type="dxa"/>
          </w:tcPr>
          <w:p w14:paraId="7F2483FE"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Puestos que le reportan:</w:t>
            </w:r>
          </w:p>
        </w:tc>
        <w:tc>
          <w:tcPr>
            <w:tcW w:w="6804" w:type="dxa"/>
          </w:tcPr>
          <w:p w14:paraId="36E8B198"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Cs/>
                <w:sz w:val="18"/>
                <w:szCs w:val="18"/>
              </w:rPr>
            </w:pPr>
            <w:r>
              <w:rPr>
                <w:rFonts w:ascii="Century Gothic" w:hAnsi="Century Gothic" w:cs="Century Gothic"/>
                <w:bCs/>
                <w:sz w:val="18"/>
                <w:szCs w:val="18"/>
              </w:rPr>
              <w:t>Supervisor de Auditoría, Jurídico, Auditor(a).</w:t>
            </w:r>
          </w:p>
        </w:tc>
        <w:tc>
          <w:tcPr>
            <w:tcW w:w="6804" w:type="dxa"/>
          </w:tcPr>
          <w:p w14:paraId="17F1D3B0"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3352B4A5"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bl>
    <w:p w14:paraId="31515285"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p w14:paraId="17D7900F"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rPr>
      </w:pPr>
      <w:r>
        <w:rPr>
          <w:rFonts w:ascii="Century Gothic" w:hAnsi="Century Gothic" w:cs="Century Gothic"/>
          <w:b/>
          <w:bCs/>
        </w:rPr>
        <w:t>OBJETIVO</w:t>
      </w:r>
    </w:p>
    <w:p w14:paraId="43BE5DD3"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sdt>
      <w:sdtPr>
        <w:rPr>
          <w:rFonts w:ascii="Century Gothic" w:hAnsi="Century Gothic" w:cs="Century Gothic"/>
          <w:iCs/>
          <w:sz w:val="18"/>
          <w:szCs w:val="18"/>
        </w:rPr>
        <w:id w:val="37633404"/>
        <w:placeholder>
          <w:docPart w:val="56171BD2573C4168989CA2941BF61F6A"/>
        </w:placeholder>
        <w:comboBox>
          <w:listItem w:value="Elija un elemento."/>
        </w:comboBox>
      </w:sdtPr>
      <w:sdtEndPr/>
      <w:sdtContent>
        <w:p w14:paraId="79224157" w14:textId="3A5F5B60" w:rsidR="00EC4925" w:rsidRDefault="00D81959">
          <w:pPr>
            <w:jc w:val="both"/>
          </w:pPr>
          <w:r w:rsidRPr="00CA3781">
            <w:rPr>
              <w:rFonts w:ascii="Century Gothic" w:hAnsi="Century Gothic" w:cs="Century Gothic"/>
              <w:iCs/>
              <w:sz w:val="18"/>
              <w:szCs w:val="18"/>
            </w:rPr>
            <w:t xml:space="preserve">Realizar   las   funciones   de   control   </w:t>
          </w:r>
          <w:proofErr w:type="gramStart"/>
          <w:r w:rsidRPr="00CA3781">
            <w:rPr>
              <w:rFonts w:ascii="Century Gothic" w:hAnsi="Century Gothic" w:cs="Century Gothic"/>
              <w:iCs/>
              <w:sz w:val="18"/>
              <w:szCs w:val="18"/>
            </w:rPr>
            <w:t xml:space="preserve">interno,   </w:t>
          </w:r>
          <w:proofErr w:type="gramEnd"/>
          <w:r w:rsidRPr="00CA3781">
            <w:rPr>
              <w:rFonts w:ascii="Century Gothic" w:hAnsi="Century Gothic" w:cs="Century Gothic"/>
              <w:iCs/>
              <w:sz w:val="18"/>
              <w:szCs w:val="18"/>
            </w:rPr>
            <w:t xml:space="preserve">desarrollo   </w:t>
          </w:r>
          <w:proofErr w:type="gramStart"/>
          <w:r w:rsidR="00C15251" w:rsidRPr="00CA3781">
            <w:rPr>
              <w:rFonts w:ascii="Century Gothic" w:hAnsi="Century Gothic" w:cs="Century Gothic"/>
              <w:iCs/>
              <w:sz w:val="18"/>
              <w:szCs w:val="18"/>
            </w:rPr>
            <w:t xml:space="preserve">administrativo,  </w:t>
          </w:r>
          <w:r w:rsidRPr="00CA3781">
            <w:rPr>
              <w:rFonts w:ascii="Century Gothic" w:hAnsi="Century Gothic" w:cs="Century Gothic"/>
              <w:iCs/>
              <w:sz w:val="18"/>
              <w:szCs w:val="18"/>
            </w:rPr>
            <w:t>control</w:t>
          </w:r>
          <w:proofErr w:type="gramEnd"/>
          <w:r w:rsidRPr="00CA3781">
            <w:rPr>
              <w:rFonts w:ascii="Century Gothic" w:hAnsi="Century Gothic" w:cs="Century Gothic"/>
              <w:iCs/>
              <w:sz w:val="18"/>
              <w:szCs w:val="18"/>
            </w:rPr>
            <w:t xml:space="preserve">   gubernamental, participación  social,  vinculación,  transparencia  y  combate  a  la  </w:t>
          </w:r>
          <w:proofErr w:type="gramStart"/>
          <w:r w:rsidRPr="00CA3781">
            <w:rPr>
              <w:rFonts w:ascii="Century Gothic" w:hAnsi="Century Gothic" w:cs="Century Gothic"/>
              <w:iCs/>
              <w:sz w:val="18"/>
              <w:szCs w:val="18"/>
            </w:rPr>
            <w:t>corrupción,  de</w:t>
          </w:r>
          <w:proofErr w:type="gramEnd"/>
          <w:r w:rsidRPr="00CA3781">
            <w:rPr>
              <w:rFonts w:ascii="Century Gothic" w:hAnsi="Century Gothic" w:cs="Century Gothic"/>
              <w:iCs/>
              <w:sz w:val="18"/>
              <w:szCs w:val="18"/>
            </w:rPr>
            <w:t xml:space="preserve">  conformidad  con  las normas generales y demás instrucciones, políticas y lineamientos que emita el titular de la Secretaría. Así  como,  investigar,  sustanciar  y  resolver  las  faltas  administrativas  cometidas  por  los  Servidores Públicos  en  las  dependencias  y  entidades  de  la  Administración  Pública  Estatal  a  las  que  estén asignado.</w:t>
          </w:r>
        </w:p>
      </w:sdtContent>
    </w:sdt>
    <w:p w14:paraId="6A950680" w14:textId="77777777" w:rsidR="00CA3781" w:rsidRDefault="00CA3781">
      <w:pPr>
        <w:widowControl w:val="0"/>
        <w:tabs>
          <w:tab w:val="left" w:pos="40"/>
        </w:tabs>
        <w:autoSpaceDE w:val="0"/>
        <w:autoSpaceDN w:val="0"/>
        <w:adjustRightInd w:val="0"/>
        <w:spacing w:before="170" w:after="0" w:line="240" w:lineRule="auto"/>
        <w:rPr>
          <w:rFonts w:ascii="Century Gothic" w:hAnsi="Century Gothic" w:cs="Century Gothic"/>
          <w:b/>
          <w:bCs/>
        </w:rPr>
      </w:pPr>
    </w:p>
    <w:p w14:paraId="323190B5" w14:textId="24B26337" w:rsidR="00EC4925" w:rsidRDefault="00991418">
      <w:pPr>
        <w:widowControl w:val="0"/>
        <w:tabs>
          <w:tab w:val="left" w:pos="40"/>
        </w:tabs>
        <w:autoSpaceDE w:val="0"/>
        <w:autoSpaceDN w:val="0"/>
        <w:adjustRightInd w:val="0"/>
        <w:spacing w:before="170" w:after="0" w:line="240" w:lineRule="auto"/>
        <w:rPr>
          <w:rFonts w:ascii="Century Gothic" w:hAnsi="Century Gothic" w:cs="Century Gothic"/>
          <w:b/>
          <w:bCs/>
        </w:rPr>
      </w:pPr>
      <w:r>
        <w:rPr>
          <w:rFonts w:ascii="Century Gothic" w:hAnsi="Century Gothic" w:cs="Century Gothic"/>
          <w:b/>
          <w:bCs/>
        </w:rPr>
        <w:t>RESPONSABILIDADES</w:t>
      </w:r>
      <w:r>
        <w:rPr>
          <w:rFonts w:ascii="Century Gothic" w:hAnsi="Century Gothic" w:cs="Century Gothic"/>
          <w:b/>
          <w:bCs/>
        </w:rPr>
        <w:br/>
      </w:r>
    </w:p>
    <w:tbl>
      <w:tblPr>
        <w:tblStyle w:val="Tablaconcuadrcul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C4925" w:rsidRPr="00CA3781" w14:paraId="6B14C0B9" w14:textId="77777777">
        <w:tc>
          <w:tcPr>
            <w:tcW w:w="8931" w:type="dxa"/>
          </w:tcPr>
          <w:p w14:paraId="32892B06"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Efectuar, así como comisionar y supervisar al personal auditor adscrito al Órgano Interno de Control, la práctica de visitas, inspecciones, fiscalizaciones, auditorías, revisiones, verificaciones e investigaciones a la dependencia o entidad en que se encuentren asignados, conforme a las bases generales que emita la Secretaría, con objeto de promover la eficiencia en sus operaciones y verificar el cumplimiento de los objetivos contenidos en sus programas.</w:t>
            </w:r>
          </w:p>
          <w:p w14:paraId="534452A8"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Rendir informes parciales de las auditorías realizadas cuando se trate de asuntos especiales, así como de los informes trimestrales de los avances de los programas de trabajo.</w:t>
            </w:r>
          </w:p>
          <w:p w14:paraId="7F23C9D3"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Verificar y comprobar el cumplimiento de las normas de control gubernamental. En su caso, discrecionalmente podrá requerir a la dependencia o entidad a la que esté asignado, la instrumentación de las normas complementarias para el ejercicio de las facultades que aseguren el control de los recursos que administren.</w:t>
            </w:r>
          </w:p>
          <w:p w14:paraId="1B0298D8"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Vigilar que el ejercicio de los recursos asignados a la dependencia o entidad se lleve a cabo conforme a los lineamientos que emita la Secretaría de Hacienda y los que apruebe el Órgano de Gobierno en su caso.</w:t>
            </w:r>
          </w:p>
          <w:p w14:paraId="4DAE4D3E"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Solicitar y obtener de los(las) servidores(as) públicos(as) de la dependencia o entidad, así como, en su caso, de los(las) proveedores(as) o contratistas, todos los datos e informes relacionados con el ejercicio del gasto público, y hacer las compulsas que se requieran de los documentos que obren en los archivos de las personas físicas o morales señaladas en esta fracción.</w:t>
            </w:r>
          </w:p>
          <w:p w14:paraId="32D614E6"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Solicitar al Titular de la Secretaría, el apoyo de la Dirección General de Auditoría Gubernamental para la realización de auditorías especiales en la dependencia o entidad a la cual está asignado.</w:t>
            </w:r>
          </w:p>
          <w:p w14:paraId="59EC7912"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Verificar el cumplimiento de las disposiciones jurídicas aplicables, por parte de la dependencia o entidad, en la elaboración, formalización y actualización de los </w:t>
            </w:r>
            <w:r w:rsidRPr="00CA3781">
              <w:rPr>
                <w:rFonts w:cs="Century Gothic"/>
                <w:sz w:val="18"/>
                <w:szCs w:val="18"/>
              </w:rPr>
              <w:lastRenderedPageBreak/>
              <w:t>documentos de organización general, operación, prestación de servicios y trámites, tales como el reglamento interior, manuales de organización, manuales de procedimientos, manuales de trámites y de servicios, cartas compromiso al ciudadano, registro estatal de trámites empresariales, directorio de la Administración Pública Estatal y demás documentos administrativos de la gestión pública.</w:t>
            </w:r>
          </w:p>
          <w:p w14:paraId="5FED863F"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Coadyuvar al funcionamiento del sistema de control interno y la evaluación de la gestión gubernamental; vigilar el cumplimiento de las normas que en esas materias expida la Secretaría, y la política de control interno y la toma de decisiones relativa al cumplimiento de los objetivos y políticas institucionales, así como el óptimo desempeño de los(las) servidores(as) públicos(as) de la dependencia o entidad a la que estén asignados, a la modernización continua y desarrollo eficiente de la gestión administrativa y al correcto manejo de los recursos  públicos.</w:t>
            </w:r>
          </w:p>
          <w:p w14:paraId="36440F81"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Promover y evaluar la ejecución por parte de la dependencia o entidad a la que esté asignado, de los programas y acciones para la innovación y calidad.</w:t>
            </w:r>
          </w:p>
          <w:p w14:paraId="6C13A1ED"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Evaluar el desempeño de la dependencia o entidad a la que esté asignado y dar seguimiento a sus resultados.</w:t>
            </w:r>
          </w:p>
          <w:p w14:paraId="4837E7AD"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Establecer medidas preventivas que tiendan a garantizar la efectividad y transparencia de las operaciones de la dependencia o entidad.</w:t>
            </w:r>
          </w:p>
          <w:p w14:paraId="23BFA4F3"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Dar inicio a la investigación correspondiente o turnar a la Subsecretaría de Investigación, cuando se presuma la probable responsabilidad de los(las) servidores(as) públicos(as), dentro de los expedientes relativos a las revisiones o auditorías que se hubieren practicado, asimismo cuando se detecten hechos que puedan constituir presuntas responsabilidades por faltas administrativas de los(las) servidores(as) públicos(as) así como de particulares, en los términos de la Ley Estatal de Responsabilidades y demás disposiciones aplicables, y presentar la denuncia correspondiente ante el Ministerio Público en caso de que los hechos puedan constituir ilícitos del orden penal en los que el Estado resulte ofendido. Asimismo, en caso de requerir podrá solicitar la coadyuvancia a la Subsecretaría de Investigación.</w:t>
            </w:r>
          </w:p>
          <w:p w14:paraId="0A27D499"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Recibir y tramitar o, en su caso, turnar a la Subsecretaría de Investigación, las quejas y denuncias que se formulen en contra de los(las) servidores(as) públicos(as) de la dependencia o entidad a la que se encuentren asignados y particulares, por hechos que pudieran constituir incumplimiento de las obligaciones previstas en la Ley Estatal de Responsabilidades, conforme a las disposiciones jurídicas aplicables.</w:t>
            </w:r>
          </w:p>
          <w:p w14:paraId="3513AEA6" w14:textId="7EAD9D69"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Emitir en su caso, el Informe de Presunta Responsabilidad Administrativa, </w:t>
            </w:r>
            <w:r w:rsidR="00D81959" w:rsidRPr="00CA3781">
              <w:rPr>
                <w:rFonts w:cs="Century Gothic"/>
                <w:sz w:val="18"/>
                <w:szCs w:val="18"/>
              </w:rPr>
              <w:t xml:space="preserve">conforme a la normatividad aplicable. </w:t>
            </w:r>
          </w:p>
          <w:p w14:paraId="4F1FF191" w14:textId="7EB458C3"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Analizar y verificar aleatoriamente con apoyo de</w:t>
            </w:r>
            <w:r w:rsidR="00D81959" w:rsidRPr="00CA3781">
              <w:rPr>
                <w:rFonts w:cs="Century Gothic"/>
                <w:sz w:val="18"/>
                <w:szCs w:val="18"/>
              </w:rPr>
              <w:t>l área correspondiente</w:t>
            </w:r>
            <w:r w:rsidRPr="00CA3781">
              <w:rPr>
                <w:rFonts w:cs="Century Gothic"/>
                <w:sz w:val="18"/>
                <w:szCs w:val="18"/>
              </w:rPr>
              <w:t>, las declaraciones de situación patrimonial, de intereses y la constancia de presentación de declaración fiscal de los(las) servidores(as) públicos(as) de la dependencia o entidad a la cual se encuentren adscritos,</w:t>
            </w:r>
            <w:r w:rsidR="00D81959" w:rsidRPr="00CA3781">
              <w:rPr>
                <w:rFonts w:cs="Century Gothic"/>
                <w:sz w:val="18"/>
                <w:szCs w:val="18"/>
              </w:rPr>
              <w:t xml:space="preserve"> de conformidad </w:t>
            </w:r>
            <w:r w:rsidR="00617473" w:rsidRPr="00CA3781">
              <w:rPr>
                <w:rFonts w:cs="Century Gothic"/>
                <w:sz w:val="18"/>
                <w:szCs w:val="18"/>
              </w:rPr>
              <w:t>a</w:t>
            </w:r>
            <w:r w:rsidR="00D81959" w:rsidRPr="00CA3781">
              <w:rPr>
                <w:rFonts w:cs="Century Gothic"/>
                <w:sz w:val="18"/>
                <w:szCs w:val="18"/>
              </w:rPr>
              <w:t xml:space="preserve"> la normatividad aplicable</w:t>
            </w:r>
            <w:r w:rsidRPr="00CA3781">
              <w:rPr>
                <w:rFonts w:cs="Century Gothic"/>
                <w:sz w:val="18"/>
                <w:szCs w:val="18"/>
              </w:rPr>
              <w:t>.</w:t>
            </w:r>
          </w:p>
          <w:p w14:paraId="17832AA9"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Solicitar y obtener para el ejercicio cabal de sus atribuciones legales, todos los documentos, datos, declaraciones e informes necesarios que obren en poder de los(las) servidores(as) públicos(as) de la dependencia o entidad a la que se encuentren adscritos, así como solicitar las compulsas que se requieran de los archivos que obren en poder de ésta y de las personas físicas o morales que hayan tenido alguna participación en los hechos que se estén investigando o que tengan que ver con verificaciones o auditorías que se estén realizando.</w:t>
            </w:r>
          </w:p>
          <w:p w14:paraId="6598DF60" w14:textId="54F0AF80" w:rsidR="00617473" w:rsidRPr="00CA3781" w:rsidRDefault="00617473">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Dictar las medidas de apremio, de conformidad con las disposiciones jurídicas aplicables.</w:t>
            </w:r>
          </w:p>
          <w:p w14:paraId="094AAF68" w14:textId="24B0F7CE" w:rsidR="00617473" w:rsidRPr="00CA3781" w:rsidRDefault="00617473" w:rsidP="00617473">
            <w:pPr>
              <w:pStyle w:val="Prrafodelista"/>
              <w:widowControl w:val="0"/>
              <w:autoSpaceDE w:val="0"/>
              <w:autoSpaceDN w:val="0"/>
              <w:adjustRightInd w:val="0"/>
              <w:rPr>
                <w:rFonts w:cs="Century Gothic"/>
                <w:sz w:val="18"/>
                <w:szCs w:val="18"/>
              </w:rPr>
            </w:pPr>
          </w:p>
          <w:p w14:paraId="1E0846D9" w14:textId="7462B1C4"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Verificar el cumplimiento que deba darse a las políticas que establezca el Comité Coordinador del Sistema Estatal Anticorrupción, así como los requerimientos de información que en su caso soliciten los entes públicos, en el marco del Sistema Estatal Anticorrupción.</w:t>
            </w:r>
          </w:p>
          <w:p w14:paraId="3E92C82D"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Implementar los mecanismos internos en la dependencia o entidad en la que se encuentren asignados, que prevengan actos u omisiones que pudieran constituir faltas administrativas, en los términos establecidos por el Sistema Estatal Anticorrupción.</w:t>
            </w:r>
          </w:p>
          <w:p w14:paraId="20163BEB"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Atender y, en su caso, proporcionar la información que les sea requerida por la Unidad de Transparencia, Acceso a la Información y Protección de Datos Personales, en términos de las disposiciones jurídicas en materia de acceso a la información y de protección de datos personales que genere, obtenga, adquiera, transforme o conserve por cualquier causa. </w:t>
            </w:r>
          </w:p>
          <w:p w14:paraId="10056A7C" w14:textId="55517EF9"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Solicitar y desahogar las comparecencias y declaraciones que resulten necesarias para el </w:t>
            </w:r>
            <w:r w:rsidRPr="00CA3781">
              <w:rPr>
                <w:rFonts w:cs="Century Gothic"/>
                <w:sz w:val="18"/>
                <w:szCs w:val="18"/>
              </w:rPr>
              <w:lastRenderedPageBreak/>
              <w:t>ejercicio de las funciones a que se refieren los puntos 1</w:t>
            </w:r>
            <w:r w:rsidR="00617473" w:rsidRPr="00CA3781">
              <w:rPr>
                <w:rFonts w:cs="Century Gothic"/>
                <w:sz w:val="18"/>
                <w:szCs w:val="18"/>
              </w:rPr>
              <w:t>2</w:t>
            </w:r>
            <w:r w:rsidRPr="00CA3781">
              <w:rPr>
                <w:rFonts w:cs="Century Gothic"/>
                <w:sz w:val="18"/>
                <w:szCs w:val="18"/>
              </w:rPr>
              <w:t xml:space="preserve"> y 1</w:t>
            </w:r>
            <w:r w:rsidR="00617473" w:rsidRPr="00CA3781">
              <w:rPr>
                <w:rFonts w:cs="Century Gothic"/>
                <w:sz w:val="18"/>
                <w:szCs w:val="18"/>
              </w:rPr>
              <w:t>3</w:t>
            </w:r>
            <w:r w:rsidRPr="00CA3781">
              <w:rPr>
                <w:rFonts w:cs="Century Gothic"/>
                <w:sz w:val="18"/>
                <w:szCs w:val="18"/>
              </w:rPr>
              <w:t>.</w:t>
            </w:r>
          </w:p>
          <w:p w14:paraId="3AD2CECB"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Cotejar y certificar los papeles de trabajo que se generen por los actos derivados de las atribuciones, con los documentos originales que obren en la dependencia o entidad correspondiente haciendo constar la autenticidad de dichos documentos, así mismo llevar a cabo la certificación de la impresión documental cuando se requiera, de los datos contenidos en los sistemas informáticos implementados para el ejercicio de sus funciones, con relación a los asuntos de su competencia.</w:t>
            </w:r>
          </w:p>
          <w:p w14:paraId="445420FB"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Participar en los actos de licitación en materia de adquisiciones, arrendamientos, servicios de cualquier naturaleza, obras públicas y servicios relacionados con éstas que se ejecuten por la dependencia o entidad a la que se encuentren asignados, total o parcialmente con recursos económicos estatales o federales, de conformidad con los convenios de coordinación establecidos, así como ejercer la representación de esta Secretaría ante los Comités de Adquisiciones, Servicios y Obras Públicas en la dependencia o entidad correspondiente. </w:t>
            </w:r>
          </w:p>
          <w:p w14:paraId="191653B2" w14:textId="69F7A9F1" w:rsidR="00617473" w:rsidRPr="00CA3781" w:rsidRDefault="00617473">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Coadyuvar en la revisión de los procedimientos y actos que lleven a cabo en materia de adquisiciones, arrendamientos y servicios de cualquier naturaleza, comprobando que se ajusten a las disposiciones en la materia.</w:t>
            </w:r>
          </w:p>
          <w:p w14:paraId="6A8211DA"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Dar seguimiento a las observaciones y hallazgos derivados de las auditorías, verificaciones, visitas, inspecciones y fiscalizaciones hasta su total conclusión. </w:t>
            </w:r>
          </w:p>
          <w:p w14:paraId="1AF3BBC7"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Apoyar y asesorar a los(las) servidores(as) públicos(as) de las dependencias o entidades a los cuales se encuentren adscritos, en la atención y seguimiento de las observaciones y hallazgos realizados por los despachos de auditores externos y órganos de fiscalización, de forma directa hasta su total conclusión.</w:t>
            </w:r>
          </w:p>
          <w:p w14:paraId="66DBAB0D" w14:textId="0BC54A50" w:rsidR="00617473" w:rsidRPr="00CA3781" w:rsidRDefault="00617473">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Fungir como representante de la Secretaría, en las sesiones de gobierno que celebren los </w:t>
            </w:r>
            <w:r w:rsidR="00CA3781" w:rsidRPr="00CA3781">
              <w:rPr>
                <w:rFonts w:cs="Century Gothic"/>
                <w:sz w:val="18"/>
                <w:szCs w:val="18"/>
              </w:rPr>
              <w:t>órganos</w:t>
            </w:r>
            <w:r w:rsidRPr="00CA3781">
              <w:rPr>
                <w:rFonts w:cs="Century Gothic"/>
                <w:sz w:val="18"/>
                <w:szCs w:val="18"/>
              </w:rPr>
              <w:t xml:space="preserve"> de gobierno de las entidades de la A</w:t>
            </w:r>
            <w:r w:rsidR="00FD0B37" w:rsidRPr="00CA3781">
              <w:rPr>
                <w:rFonts w:cs="Century Gothic"/>
                <w:sz w:val="18"/>
                <w:szCs w:val="18"/>
              </w:rPr>
              <w:t>dministración Pública Paraestatal, cuando él Titular de la Secretaría lo designe para tal efecto.</w:t>
            </w:r>
          </w:p>
          <w:p w14:paraId="78675AB7" w14:textId="4569D307" w:rsidR="00FD0B37" w:rsidRPr="00CA3781" w:rsidRDefault="00FD0B37">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Dar seguimiento a las observaciones determinadas por los despachos externos en los entes públicos a los cuales se encuentren adscritos y solventar las que se encuentren duplicadas con observaciones </w:t>
            </w:r>
            <w:r w:rsidR="00CA3781" w:rsidRPr="00CA3781">
              <w:rPr>
                <w:rFonts w:cs="Century Gothic"/>
                <w:sz w:val="18"/>
                <w:szCs w:val="18"/>
              </w:rPr>
              <w:t>determinadas en</w:t>
            </w:r>
            <w:r w:rsidRPr="00CA3781">
              <w:rPr>
                <w:rFonts w:cs="Century Gothic"/>
                <w:sz w:val="18"/>
                <w:szCs w:val="18"/>
              </w:rPr>
              <w:t xml:space="preserve"> auditorías directas, por otros entes fisca</w:t>
            </w:r>
            <w:r w:rsidR="00234CAC" w:rsidRPr="00CA3781">
              <w:rPr>
                <w:rFonts w:cs="Century Gothic"/>
                <w:sz w:val="18"/>
                <w:szCs w:val="18"/>
              </w:rPr>
              <w:t>lizadores y/o el propio despacho externo en el mismo ejercicio fiscal.</w:t>
            </w:r>
          </w:p>
          <w:p w14:paraId="13778422" w14:textId="11A9EEE3"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Las demás que le </w:t>
            </w:r>
            <w:r w:rsidR="00234CAC" w:rsidRPr="00CA3781">
              <w:rPr>
                <w:rFonts w:cs="Century Gothic"/>
                <w:sz w:val="18"/>
                <w:szCs w:val="18"/>
              </w:rPr>
              <w:t>confieran las</w:t>
            </w:r>
            <w:r w:rsidR="00CA3781">
              <w:rPr>
                <w:rFonts w:cs="Century Gothic"/>
                <w:sz w:val="18"/>
                <w:szCs w:val="18"/>
              </w:rPr>
              <w:t xml:space="preserve"> </w:t>
            </w:r>
            <w:r w:rsidRPr="00CA3781">
              <w:rPr>
                <w:rFonts w:cs="Century Gothic"/>
                <w:sz w:val="18"/>
                <w:szCs w:val="18"/>
              </w:rPr>
              <w:t>disposiciones</w:t>
            </w:r>
            <w:r w:rsidR="00234CAC" w:rsidRPr="00CA3781">
              <w:rPr>
                <w:rFonts w:cs="Century Gothic"/>
                <w:sz w:val="18"/>
                <w:szCs w:val="18"/>
              </w:rPr>
              <w:t xml:space="preserve"> legales aplicables y las que le atribuya expresamente el Titular de la Secretaría en el ámbito de sus atribuciones.</w:t>
            </w:r>
            <w:r w:rsidRPr="00CA3781">
              <w:rPr>
                <w:rFonts w:cs="Century Gothic"/>
                <w:sz w:val="18"/>
                <w:szCs w:val="18"/>
              </w:rPr>
              <w:t xml:space="preserve"> </w:t>
            </w:r>
          </w:p>
        </w:tc>
      </w:tr>
    </w:tbl>
    <w:p w14:paraId="16327823" w14:textId="77777777" w:rsidR="00EC4925" w:rsidRPr="00CA3781" w:rsidRDefault="00991418">
      <w:pPr>
        <w:widowControl w:val="0"/>
        <w:tabs>
          <w:tab w:val="left" w:pos="40"/>
        </w:tabs>
        <w:autoSpaceDE w:val="0"/>
        <w:autoSpaceDN w:val="0"/>
        <w:adjustRightInd w:val="0"/>
        <w:spacing w:before="280" w:after="0" w:line="240" w:lineRule="auto"/>
        <w:rPr>
          <w:rFonts w:ascii="Century Gothic" w:hAnsi="Century Gothic" w:cs="Century Gothic"/>
          <w:b/>
          <w:bCs/>
        </w:rPr>
      </w:pPr>
      <w:r w:rsidRPr="00CA3781">
        <w:rPr>
          <w:rFonts w:ascii="Century Gothic" w:hAnsi="Century Gothic" w:cs="Century Gothic"/>
          <w:b/>
          <w:bCs/>
        </w:rPr>
        <w:lastRenderedPageBreak/>
        <w:br/>
        <w:t>RELACIONES</w:t>
      </w:r>
      <w:r w:rsidRPr="00CA3781">
        <w:rPr>
          <w:rFonts w:ascii="Century Gothic" w:hAnsi="Century Gothic" w:cs="Century Gothic"/>
          <w:b/>
          <w:bCs/>
        </w:rPr>
        <w:br/>
      </w:r>
    </w:p>
    <w:tbl>
      <w:tblPr>
        <w:tblStyle w:val="Tablaconcuadrcula"/>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4"/>
        <w:gridCol w:w="5781"/>
        <w:gridCol w:w="1354"/>
      </w:tblGrid>
      <w:tr w:rsidR="00EC4925" w:rsidRPr="00CA3781" w14:paraId="560A22FC" w14:textId="77777777">
        <w:trPr>
          <w:gridAfter w:val="1"/>
          <w:wAfter w:w="1399" w:type="dxa"/>
        </w:trPr>
        <w:tc>
          <w:tcPr>
            <w:tcW w:w="994" w:type="dxa"/>
          </w:tcPr>
          <w:p w14:paraId="2937A52B" w14:textId="77777777" w:rsidR="00EC4925" w:rsidRPr="00CA3781" w:rsidRDefault="00991418">
            <w:pPr>
              <w:widowControl w:val="0"/>
              <w:tabs>
                <w:tab w:val="left" w:pos="40"/>
              </w:tabs>
              <w:autoSpaceDE w:val="0"/>
              <w:autoSpaceDN w:val="0"/>
              <w:adjustRightInd w:val="0"/>
              <w:spacing w:after="0" w:line="240" w:lineRule="auto"/>
              <w:rPr>
                <w:rFonts w:ascii="Century Gothic" w:hAnsi="Century Gothic" w:cs="Century Gothic"/>
                <w:b/>
                <w:bCs/>
              </w:rPr>
            </w:pPr>
            <w:r w:rsidRPr="00CA3781">
              <w:rPr>
                <w:rFonts w:ascii="Century Gothic" w:hAnsi="Century Gothic" w:cs="Century Gothic"/>
                <w:b/>
                <w:bCs/>
                <w:sz w:val="18"/>
                <w:szCs w:val="18"/>
              </w:rPr>
              <w:t>Internas:</w:t>
            </w:r>
          </w:p>
        </w:tc>
        <w:tc>
          <w:tcPr>
            <w:tcW w:w="5952" w:type="dxa"/>
          </w:tcPr>
          <w:p w14:paraId="56C81CEA" w14:textId="77777777" w:rsidR="00EC4925" w:rsidRPr="00CA3781" w:rsidRDefault="00991418">
            <w:pPr>
              <w:widowControl w:val="0"/>
              <w:tabs>
                <w:tab w:val="right" w:pos="1970"/>
                <w:tab w:val="left" w:pos="2140"/>
              </w:tabs>
              <w:autoSpaceDE w:val="0"/>
              <w:autoSpaceDN w:val="0"/>
              <w:adjustRightInd w:val="0"/>
              <w:spacing w:after="0" w:line="240" w:lineRule="auto"/>
              <w:jc w:val="both"/>
              <w:rPr>
                <w:rFonts w:ascii="Century Gothic" w:hAnsi="Century Gothic" w:cs="Century Gothic"/>
                <w:sz w:val="18"/>
                <w:szCs w:val="18"/>
              </w:rPr>
            </w:pPr>
            <w:r w:rsidRPr="00CA3781">
              <w:rPr>
                <w:rFonts w:ascii="Century Gothic" w:hAnsi="Century Gothic" w:cs="Century Gothic"/>
                <w:sz w:val="18"/>
                <w:szCs w:val="18"/>
              </w:rPr>
              <w:t>a) Dependencias y Entidades de la Administración Pública Estatal, para solicitar la información requerida para las auditorías.</w:t>
            </w:r>
          </w:p>
        </w:tc>
      </w:tr>
      <w:tr w:rsidR="00EC4925" w14:paraId="2182DBA4" w14:textId="77777777">
        <w:tc>
          <w:tcPr>
            <w:tcW w:w="994" w:type="dxa"/>
          </w:tcPr>
          <w:p w14:paraId="5DECFF8D" w14:textId="77777777" w:rsidR="00EC4925" w:rsidRPr="00CA3781" w:rsidRDefault="00EC4925">
            <w:pPr>
              <w:widowControl w:val="0"/>
              <w:tabs>
                <w:tab w:val="left" w:pos="40"/>
              </w:tabs>
              <w:autoSpaceDE w:val="0"/>
              <w:autoSpaceDN w:val="0"/>
              <w:adjustRightInd w:val="0"/>
              <w:spacing w:after="0" w:line="240" w:lineRule="auto"/>
              <w:rPr>
                <w:rFonts w:ascii="Century Gothic" w:hAnsi="Century Gothic" w:cs="Century Gothic"/>
                <w:b/>
                <w:bCs/>
                <w:sz w:val="18"/>
                <w:szCs w:val="18"/>
              </w:rPr>
            </w:pPr>
          </w:p>
          <w:p w14:paraId="6814B48A" w14:textId="77777777" w:rsidR="00EC4925" w:rsidRPr="00CA3781" w:rsidRDefault="00991418">
            <w:pPr>
              <w:widowControl w:val="0"/>
              <w:tabs>
                <w:tab w:val="left" w:pos="40"/>
              </w:tabs>
              <w:autoSpaceDE w:val="0"/>
              <w:autoSpaceDN w:val="0"/>
              <w:adjustRightInd w:val="0"/>
              <w:spacing w:after="0" w:line="240" w:lineRule="auto"/>
              <w:rPr>
                <w:rFonts w:ascii="Century Gothic" w:hAnsi="Century Gothic" w:cs="Century Gothic"/>
                <w:b/>
                <w:bCs/>
              </w:rPr>
            </w:pPr>
            <w:r w:rsidRPr="00CA3781">
              <w:rPr>
                <w:rFonts w:ascii="Century Gothic" w:hAnsi="Century Gothic" w:cs="Century Gothic"/>
                <w:b/>
                <w:bCs/>
                <w:sz w:val="18"/>
                <w:szCs w:val="18"/>
              </w:rPr>
              <w:t>Externas:</w:t>
            </w:r>
          </w:p>
        </w:tc>
        <w:tc>
          <w:tcPr>
            <w:tcW w:w="5952" w:type="dxa"/>
          </w:tcPr>
          <w:p w14:paraId="7D5EF6AF" w14:textId="77777777" w:rsidR="00EC4925" w:rsidRPr="00CA3781" w:rsidRDefault="00EC4925">
            <w:pPr>
              <w:widowControl w:val="0"/>
              <w:tabs>
                <w:tab w:val="left" w:pos="40"/>
              </w:tabs>
              <w:autoSpaceDE w:val="0"/>
              <w:autoSpaceDN w:val="0"/>
              <w:adjustRightInd w:val="0"/>
              <w:spacing w:after="0" w:line="240" w:lineRule="auto"/>
              <w:jc w:val="both"/>
              <w:rPr>
                <w:rFonts w:ascii="Century Gothic" w:hAnsi="Century Gothic" w:cs="Century Gothic"/>
                <w:sz w:val="18"/>
                <w:szCs w:val="18"/>
              </w:rPr>
            </w:pPr>
          </w:p>
          <w:p w14:paraId="3F2A8EA3" w14:textId="6E0CB8FE" w:rsidR="00EC4925" w:rsidRDefault="00991418">
            <w:pPr>
              <w:widowControl w:val="0"/>
              <w:tabs>
                <w:tab w:val="left" w:pos="40"/>
              </w:tabs>
              <w:autoSpaceDE w:val="0"/>
              <w:autoSpaceDN w:val="0"/>
              <w:adjustRightInd w:val="0"/>
              <w:spacing w:after="0" w:line="240" w:lineRule="auto"/>
              <w:jc w:val="both"/>
              <w:rPr>
                <w:rFonts w:ascii="Century Gothic" w:hAnsi="Century Gothic"/>
                <w:sz w:val="18"/>
                <w:szCs w:val="18"/>
              </w:rPr>
            </w:pPr>
            <w:r w:rsidRPr="00CA3781">
              <w:rPr>
                <w:rFonts w:ascii="Century Gothic" w:hAnsi="Century Gothic" w:cs="Century Gothic"/>
                <w:sz w:val="18"/>
                <w:szCs w:val="18"/>
              </w:rPr>
              <w:t xml:space="preserve">a) Con la Secretaría </w:t>
            </w:r>
            <w:r w:rsidR="00234CAC" w:rsidRPr="00CA3781">
              <w:rPr>
                <w:rFonts w:ascii="Century Gothic" w:hAnsi="Century Gothic" w:cs="Century Gothic"/>
                <w:sz w:val="18"/>
                <w:szCs w:val="18"/>
              </w:rPr>
              <w:t>Anticorrupción y Buen Gobierno (federal)</w:t>
            </w:r>
            <w:r w:rsidRPr="00CA3781">
              <w:rPr>
                <w:rFonts w:ascii="Century Gothic" w:hAnsi="Century Gothic" w:cs="Century Gothic"/>
                <w:sz w:val="18"/>
                <w:szCs w:val="18"/>
              </w:rPr>
              <w:t>, Auditoría Superior de la Federación y con el Instituto Superior de Auditoría y Fiscalización, para los seguimientos de auditorías realizadas.</w:t>
            </w:r>
          </w:p>
        </w:tc>
        <w:tc>
          <w:tcPr>
            <w:tcW w:w="1399" w:type="dxa"/>
          </w:tcPr>
          <w:p w14:paraId="5EAECED1"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sz w:val="18"/>
                <w:szCs w:val="18"/>
              </w:rPr>
            </w:pPr>
          </w:p>
          <w:p w14:paraId="73410C54"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sz w:val="18"/>
                <w:szCs w:val="18"/>
              </w:rPr>
            </w:pPr>
          </w:p>
        </w:tc>
      </w:tr>
    </w:tbl>
    <w:p w14:paraId="3430F66D" w14:textId="77777777" w:rsidR="00EC4925" w:rsidRDefault="00EC4925"/>
    <w:p w14:paraId="556A70E3" w14:textId="77777777" w:rsidR="00EC4925" w:rsidRDefault="00991418">
      <w:r>
        <w:rPr>
          <w:rFonts w:ascii="Century Gothic" w:hAnsi="Century Gothic" w:cs="Century Gothic"/>
          <w:b/>
          <w:bCs/>
        </w:rPr>
        <w:t>MEDIDORES DE EFICIENCIA</w:t>
      </w:r>
    </w:p>
    <w:p w14:paraId="43D94F8C" w14:textId="317C2009" w:rsidR="00EC4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de auditorías realizadas</w:t>
      </w:r>
    </w:p>
    <w:p w14:paraId="68902E76" w14:textId="3263D6FF"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observaciones en seguimiento y/o solventadas</w:t>
      </w:r>
    </w:p>
    <w:p w14:paraId="0141A66D" w14:textId="666335D6"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Informes trimestrales de los avances del programa de trabajo</w:t>
      </w:r>
    </w:p>
    <w:p w14:paraId="57E73997" w14:textId="4D9B7E5C"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de quejas y denuncias presentadas</w:t>
      </w:r>
    </w:p>
    <w:p w14:paraId="2503A1A9" w14:textId="0B9175DC"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de procedimientos de responsabilidad administrativa</w:t>
      </w:r>
    </w:p>
    <w:p w14:paraId="08BDB598" w14:textId="77777777" w:rsidR="00045925" w:rsidRPr="00045925" w:rsidRDefault="00045925" w:rsidP="00045925">
      <w:pPr>
        <w:rPr>
          <w:rFonts w:cs="Century Gothic"/>
          <w:b/>
          <w:bCs/>
        </w:rPr>
      </w:pPr>
    </w:p>
    <w:p w14:paraId="02CD9258" w14:textId="77777777" w:rsidR="00EC4925" w:rsidRDefault="00991418">
      <w:pPr>
        <w:rPr>
          <w:rFonts w:ascii="Century Gothic" w:hAnsi="Century Gothic" w:cs="Century Gothic"/>
          <w:b/>
          <w:bCs/>
        </w:rPr>
      </w:pPr>
      <w:r>
        <w:rPr>
          <w:rFonts w:ascii="Century Gothic" w:hAnsi="Century Gothic" w:cs="Century Gothic"/>
          <w:b/>
          <w:bCs/>
        </w:rPr>
        <w:t>DATOS GENERALES DEL PERFIL</w:t>
      </w:r>
    </w:p>
    <w:tbl>
      <w:tblPr>
        <w:tblStyle w:val="Tablaconcuadrcul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0"/>
        <w:gridCol w:w="7079"/>
      </w:tblGrid>
      <w:tr w:rsidR="00EC4925" w14:paraId="07124DE5" w14:textId="77777777">
        <w:tc>
          <w:tcPr>
            <w:tcW w:w="1300" w:type="dxa"/>
          </w:tcPr>
          <w:p w14:paraId="2373DD56"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lastRenderedPageBreak/>
              <w:t>Sexo:</w:t>
            </w:r>
          </w:p>
        </w:tc>
        <w:sdt>
          <w:sdtPr>
            <w:rPr>
              <w:rFonts w:ascii="Century Gothic" w:hAnsi="Century Gothic" w:cs="Century Gothic"/>
              <w:b/>
              <w:bCs/>
              <w:sz w:val="18"/>
              <w:szCs w:val="18"/>
            </w:rPr>
            <w:id w:val="37633433"/>
            <w:placeholder>
              <w:docPart w:val="DefaultPlaceholder_22675704"/>
            </w:placeholder>
            <w:dropDownList>
              <w:listItem w:displayText="Indistinto" w:value="Indistinto"/>
              <w:listItem w:displayText="Mujer" w:value="Mujer"/>
              <w:listItem w:displayText="Hombre" w:value="Hombre"/>
            </w:dropDownList>
          </w:sdtPr>
          <w:sdtEndPr/>
          <w:sdtContent>
            <w:tc>
              <w:tcPr>
                <w:tcW w:w="7079" w:type="dxa"/>
              </w:tcPr>
              <w:p w14:paraId="2EFEFBE5"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b/>
                    <w:bCs/>
                    <w:sz w:val="18"/>
                    <w:szCs w:val="18"/>
                  </w:rPr>
                  <w:t>Indistinto</w:t>
                </w:r>
              </w:p>
            </w:tc>
          </w:sdtContent>
        </w:sdt>
      </w:tr>
      <w:tr w:rsidR="00EC4925" w14:paraId="4E2C7CE8" w14:textId="77777777">
        <w:tc>
          <w:tcPr>
            <w:tcW w:w="1300" w:type="dxa"/>
          </w:tcPr>
          <w:p w14:paraId="64430B87"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Estado Civil:</w:t>
            </w:r>
          </w:p>
        </w:tc>
        <w:sdt>
          <w:sdtPr>
            <w:rPr>
              <w:rFonts w:ascii="Century Gothic" w:hAnsi="Century Gothic" w:cs="Century Gothic"/>
              <w:b/>
              <w:bCs/>
              <w:sz w:val="18"/>
              <w:szCs w:val="18"/>
            </w:rPr>
            <w:id w:val="37633436"/>
            <w:placeholder>
              <w:docPart w:val="DefaultPlaceholder_22675704"/>
            </w:placeholder>
            <w:dropDownList>
              <w:listItem w:displayText="Indistinto" w:value="Indistinto"/>
              <w:listItem w:displayText="Soltero" w:value="Soltero"/>
              <w:listItem w:displayText="Casado" w:value="Casado"/>
            </w:dropDownList>
          </w:sdtPr>
          <w:sdtEndPr/>
          <w:sdtContent>
            <w:tc>
              <w:tcPr>
                <w:tcW w:w="7079" w:type="dxa"/>
              </w:tcPr>
              <w:p w14:paraId="7B1E22DD"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b/>
                    <w:bCs/>
                    <w:sz w:val="18"/>
                    <w:szCs w:val="18"/>
                  </w:rPr>
                  <w:t>Indistinto</w:t>
                </w:r>
              </w:p>
            </w:tc>
          </w:sdtContent>
        </w:sdt>
      </w:tr>
      <w:tr w:rsidR="00EC4925" w14:paraId="65578DC9" w14:textId="77777777">
        <w:tc>
          <w:tcPr>
            <w:tcW w:w="1300" w:type="dxa"/>
          </w:tcPr>
          <w:p w14:paraId="1BC0BD9B"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sz w:val="18"/>
                <w:szCs w:val="18"/>
              </w:rPr>
            </w:pPr>
            <w:r>
              <w:rPr>
                <w:rFonts w:ascii="Century Gothic" w:hAnsi="Century Gothic" w:cs="Century Gothic"/>
                <w:b/>
                <w:bCs/>
                <w:sz w:val="18"/>
                <w:szCs w:val="18"/>
              </w:rPr>
              <w:t>Edad:</w:t>
            </w:r>
          </w:p>
        </w:tc>
        <w:tc>
          <w:tcPr>
            <w:tcW w:w="7079" w:type="dxa"/>
          </w:tcPr>
          <w:p w14:paraId="4C36974F"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b/>
                <w:bCs/>
                <w:sz w:val="18"/>
                <w:szCs w:val="18"/>
              </w:rPr>
              <w:t>28 años en adelante.</w:t>
            </w:r>
          </w:p>
        </w:tc>
      </w:tr>
    </w:tbl>
    <w:p w14:paraId="6AE73AEC"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Grado de estudios</w:t>
      </w:r>
    </w:p>
    <w:p w14:paraId="43CC66F2"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ab/>
        <w:t>Grado de estudios requerido y deseable.</w:t>
      </w:r>
    </w:p>
    <w:p w14:paraId="13962B7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sz w:val="18"/>
          <w:szCs w:val="18"/>
        </w:rPr>
      </w:pPr>
      <w:r>
        <w:rPr>
          <w:rFonts w:ascii="Century Gothic" w:hAnsi="Century Gothic" w:cs="Century Gothic"/>
          <w:sz w:val="18"/>
          <w:szCs w:val="18"/>
        </w:rPr>
        <w:tab/>
        <w:t xml:space="preserve">Requerido:  </w:t>
      </w:r>
      <w:sdt>
        <w:sdtPr>
          <w:rPr>
            <w:rFonts w:ascii="Century Gothic" w:hAnsi="Century Gothic" w:cs="Century Gothic"/>
            <w:sz w:val="18"/>
            <w:szCs w:val="18"/>
          </w:rPr>
          <w:id w:val="37633446"/>
          <w:placeholder>
            <w:docPart w:val="DefaultPlaceholder_22675704"/>
          </w:placeholder>
          <w:dropDownList>
            <w:listItem w:displayText="Primaria " w:value="Primaria "/>
            <w:listItem w:displayText="Secundaria" w:value="Secundaria"/>
            <w:listItem w:displayText="Carrera técnica sin preparatoria / Secretariales" w:value="Carrera técnica sin preparatoria / Secretariales"/>
            <w:listItem w:displayText="Preparatoria completa / CONALEP" w:value="Preparatoria completa / CONALEP"/>
            <w:listItem w:displayText="Carrera técnica después de la preparatoria" w:value="Carrera técnica después de la preparatoria"/>
            <w:listItem w:displayText="Estudios profesionales incompletos / Técnico Superior Universitario (TSU)" w:value="Estudios profesionales incompletos / Técnico Superior Universitario (TSU)"/>
            <w:listItem w:displayText="Estudios profesionales completos" w:value="Estudios profesionales completos"/>
            <w:listItem w:displayText="Diplomado, además de la carrera profesional" w:value="Diplomado, además de la carrera profesional"/>
            <w:listItem w:displayText="Maestría" w:value="Maestría"/>
            <w:listItem w:displayText="Doctorado" w:value="Doctorado"/>
          </w:dropDownList>
        </w:sdtPr>
        <w:sdtEndPr/>
        <w:sdtContent>
          <w:r>
            <w:rPr>
              <w:rFonts w:ascii="Century Gothic" w:hAnsi="Century Gothic" w:cs="Century Gothic"/>
              <w:sz w:val="18"/>
              <w:szCs w:val="18"/>
            </w:rPr>
            <w:t>Estudios profesionales completos</w:t>
          </w:r>
        </w:sdtContent>
      </w:sdt>
    </w:p>
    <w:p w14:paraId="030DDD4E" w14:textId="77777777" w:rsidR="00EC4925" w:rsidRDefault="00991418">
      <w:pPr>
        <w:widowControl w:val="0"/>
        <w:tabs>
          <w:tab w:val="left" w:pos="540"/>
        </w:tabs>
        <w:autoSpaceDE w:val="0"/>
        <w:autoSpaceDN w:val="0"/>
        <w:adjustRightInd w:val="0"/>
        <w:spacing w:before="30" w:after="0" w:line="240" w:lineRule="auto"/>
        <w:rPr>
          <w:rFonts w:ascii="Century Gothic" w:hAnsi="Century Gothic" w:cs="Century Gothic"/>
          <w:sz w:val="18"/>
          <w:szCs w:val="18"/>
        </w:rPr>
      </w:pPr>
      <w:r>
        <w:rPr>
          <w:rFonts w:ascii="Century Gothic" w:hAnsi="Century Gothic" w:cs="Century Gothic"/>
          <w:sz w:val="18"/>
          <w:szCs w:val="18"/>
        </w:rPr>
        <w:tab/>
        <w:t>Deseable:</w:t>
      </w:r>
      <w:sdt>
        <w:sdtPr>
          <w:rPr>
            <w:rFonts w:ascii="Century Gothic" w:hAnsi="Century Gothic" w:cs="Century Gothic"/>
            <w:sz w:val="18"/>
            <w:szCs w:val="18"/>
          </w:rPr>
          <w:id w:val="539437"/>
          <w:placeholder>
            <w:docPart w:val="CA6FA814AF8848A4857279AC2DF83C2A"/>
          </w:placeholder>
          <w:dropDownList>
            <w:listItem w:displayText="Primaria " w:value="Primaria "/>
            <w:listItem w:displayText="Secundaria" w:value="Secundaria"/>
            <w:listItem w:displayText="Carrera técnica sin preparatoria / Secretariales" w:value="Carrera técnica sin preparatoria / Secretariales"/>
            <w:listItem w:displayText="Preparatoria completa / CONALEP" w:value="Preparatoria completa / CONALEP"/>
            <w:listItem w:displayText="Carrera técnica después de la preparatoria" w:value="Carrera técnica después de la preparatoria"/>
            <w:listItem w:displayText="Estudios profesionales incompletos / Técnico Superior Universitario (TSU)" w:value="Estudios profesionales incompletos / Técnico Superior Universitario (TSU)"/>
            <w:listItem w:displayText="Estudios profesionales completos" w:value="Estudios profesionales completos"/>
            <w:listItem w:displayText="Diplomado, además de la carrera profesional" w:value="Diplomado, además de la carrera profesional"/>
            <w:listItem w:displayText="Maestría" w:value="Maestría"/>
            <w:listItem w:displayText="Doctorado" w:value="Doctorado"/>
          </w:dropDownList>
        </w:sdtPr>
        <w:sdtEndPr/>
        <w:sdtContent>
          <w:r>
            <w:rPr>
              <w:rFonts w:ascii="Century Gothic" w:hAnsi="Century Gothic" w:cs="Century Gothic"/>
              <w:sz w:val="18"/>
              <w:szCs w:val="18"/>
            </w:rPr>
            <w:t>Diplomado, además de la carrera profesional</w:t>
          </w:r>
        </w:sdtContent>
      </w:sdt>
    </w:p>
    <w:p w14:paraId="45EFBCD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¿El puesto requiere alguna especialización académica?</w:t>
      </w:r>
    </w:p>
    <w:p w14:paraId="192C9D90" w14:textId="77777777" w:rsidR="00EC4925" w:rsidRDefault="00991418">
      <w:pPr>
        <w:widowControl w:val="0"/>
        <w:tabs>
          <w:tab w:val="right" w:pos="1970"/>
          <w:tab w:val="left" w:pos="2140"/>
        </w:tabs>
        <w:autoSpaceDE w:val="0"/>
        <w:autoSpaceDN w:val="0"/>
        <w:adjustRightInd w:val="0"/>
        <w:spacing w:before="280" w:after="0" w:line="240" w:lineRule="auto"/>
        <w:ind w:left="2124" w:hanging="2124"/>
        <w:rPr>
          <w:rFonts w:ascii="Century Gothic" w:hAnsi="Century Gothic" w:cs="Century Gothic"/>
          <w:sz w:val="18"/>
          <w:szCs w:val="18"/>
        </w:rPr>
      </w:pPr>
      <w:r>
        <w:rPr>
          <w:rFonts w:ascii="Century Gothic" w:hAnsi="Century Gothic" w:cs="Century Gothic"/>
          <w:b/>
          <w:bCs/>
          <w:sz w:val="18"/>
          <w:szCs w:val="18"/>
        </w:rPr>
        <w:tab/>
        <w:t>Carrera:</w:t>
      </w:r>
      <w:r>
        <w:rPr>
          <w:rFonts w:ascii="Century Gothic" w:hAnsi="Century Gothic" w:cs="Century Gothic"/>
          <w:b/>
          <w:bCs/>
          <w:sz w:val="18"/>
          <w:szCs w:val="18"/>
        </w:rPr>
        <w:tab/>
      </w:r>
      <w:r>
        <w:rPr>
          <w:rFonts w:ascii="Century Gothic" w:hAnsi="Century Gothic" w:cs="Century Gothic"/>
          <w:sz w:val="18"/>
          <w:szCs w:val="18"/>
        </w:rPr>
        <w:t>Licenciatura en Administración, Administración Pública, Derecho, Contaduría Pública, Ingeniería Civil o carrera afín</w:t>
      </w:r>
    </w:p>
    <w:p w14:paraId="5FA567CA" w14:textId="77777777" w:rsidR="00EC4925" w:rsidRDefault="00991418">
      <w:pPr>
        <w:widowControl w:val="0"/>
        <w:tabs>
          <w:tab w:val="right" w:pos="1970"/>
          <w:tab w:val="left" w:pos="2140"/>
        </w:tabs>
        <w:autoSpaceDE w:val="0"/>
        <w:autoSpaceDN w:val="0"/>
        <w:adjustRightInd w:val="0"/>
        <w:spacing w:before="30" w:after="0" w:line="240" w:lineRule="auto"/>
        <w:rPr>
          <w:rFonts w:ascii="Century Gothic" w:hAnsi="Century Gothic" w:cs="Century Gothic"/>
          <w:sz w:val="18"/>
          <w:szCs w:val="18"/>
        </w:rPr>
      </w:pPr>
      <w:r>
        <w:rPr>
          <w:rFonts w:ascii="Century Gothic" w:hAnsi="Century Gothic" w:cs="Century Gothic"/>
          <w:b/>
          <w:bCs/>
          <w:sz w:val="18"/>
          <w:szCs w:val="18"/>
        </w:rPr>
        <w:tab/>
        <w:t>Área:</w:t>
      </w:r>
      <w:r>
        <w:rPr>
          <w:rFonts w:ascii="Century Gothic" w:hAnsi="Century Gothic" w:cs="Century Gothic"/>
          <w:b/>
          <w:bCs/>
          <w:sz w:val="18"/>
          <w:szCs w:val="18"/>
        </w:rPr>
        <w:tab/>
      </w:r>
      <w:r>
        <w:rPr>
          <w:rFonts w:ascii="Century Gothic" w:hAnsi="Century Gothic" w:cs="Century Gothic"/>
          <w:sz w:val="18"/>
          <w:szCs w:val="18"/>
        </w:rPr>
        <w:t>Auditoría, Administrativa, Jurídica</w:t>
      </w:r>
    </w:p>
    <w:p w14:paraId="678B9F5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¿El puesto requiere experiencia laboral?</w:t>
      </w:r>
    </w:p>
    <w:p w14:paraId="726D19E8"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La experiencia laboral requerida.</w:t>
      </w:r>
    </w:p>
    <w:p w14:paraId="5F1A72B9" w14:textId="6682F32B" w:rsidR="00045925" w:rsidRPr="00CA3781" w:rsidRDefault="00045925" w:rsidP="00045925">
      <w:pPr>
        <w:widowControl w:val="0"/>
        <w:numPr>
          <w:ilvl w:val="0"/>
          <w:numId w:val="7"/>
        </w:numPr>
        <w:tabs>
          <w:tab w:val="left" w:pos="540"/>
        </w:tabs>
        <w:autoSpaceDE w:val="0"/>
        <w:autoSpaceDN w:val="0"/>
        <w:adjustRightInd w:val="0"/>
        <w:spacing w:before="280"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2 años en auditorías internas o externas en entes públicos.</w:t>
      </w:r>
    </w:p>
    <w:p w14:paraId="56DAE29E" w14:textId="7A5AA7EF" w:rsidR="00045925" w:rsidRPr="00CA3781" w:rsidRDefault="00045925" w:rsidP="00045925">
      <w:pPr>
        <w:widowControl w:val="0"/>
        <w:numPr>
          <w:ilvl w:val="0"/>
          <w:numId w:val="8"/>
        </w:numPr>
        <w:tabs>
          <w:tab w:val="left" w:pos="540"/>
        </w:tabs>
        <w:autoSpaceDE w:val="0"/>
        <w:autoSpaceDN w:val="0"/>
        <w:adjustRightInd w:val="0"/>
        <w:spacing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2 años en seguimiento a observaciones de entes fiscalizadores (ASF, contralorías estatales, etc.).</w:t>
      </w:r>
    </w:p>
    <w:p w14:paraId="4EFA51B9" w14:textId="70F144AC" w:rsidR="00045925" w:rsidRPr="00CA3781" w:rsidRDefault="00045925" w:rsidP="00045925">
      <w:pPr>
        <w:widowControl w:val="0"/>
        <w:numPr>
          <w:ilvl w:val="0"/>
          <w:numId w:val="9"/>
        </w:numPr>
        <w:tabs>
          <w:tab w:val="left" w:pos="540"/>
        </w:tabs>
        <w:autoSpaceDE w:val="0"/>
        <w:autoSpaceDN w:val="0"/>
        <w:adjustRightInd w:val="0"/>
        <w:spacing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2 años en conocimiento de la estructura y funcionamiento de la administración pública.</w:t>
      </w:r>
    </w:p>
    <w:p w14:paraId="40C33DB3" w14:textId="781C9957" w:rsidR="00045925" w:rsidRPr="00CA3781" w:rsidRDefault="00045925" w:rsidP="00045925">
      <w:pPr>
        <w:widowControl w:val="0"/>
        <w:numPr>
          <w:ilvl w:val="0"/>
          <w:numId w:val="9"/>
        </w:numPr>
        <w:tabs>
          <w:tab w:val="left" w:pos="540"/>
        </w:tabs>
        <w:autoSpaceDE w:val="0"/>
        <w:autoSpaceDN w:val="0"/>
        <w:adjustRightInd w:val="0"/>
        <w:spacing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Experiencia en procesos administrativos, presupuestarios y de contratación pública.</w:t>
      </w:r>
    </w:p>
    <w:p w14:paraId="1AEECFF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sidRPr="00CA3781">
        <w:rPr>
          <w:rFonts w:ascii="Century Gothic" w:hAnsi="Century Gothic" w:cs="Century Gothic"/>
          <w:b/>
          <w:bCs/>
          <w:sz w:val="18"/>
          <w:szCs w:val="18"/>
        </w:rPr>
        <w:t>¿La ejecución del puesto requiere del conocimiento</w:t>
      </w:r>
      <w:r>
        <w:rPr>
          <w:rFonts w:ascii="Century Gothic" w:hAnsi="Century Gothic" w:cs="Century Gothic"/>
          <w:b/>
          <w:bCs/>
          <w:sz w:val="18"/>
          <w:szCs w:val="18"/>
        </w:rPr>
        <w:t xml:space="preserve"> del inglés o algún otro idioma?</w:t>
      </w:r>
    </w:p>
    <w:p w14:paraId="56AD342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Grado de dominio del idioma inglés</w:t>
      </w:r>
    </w:p>
    <w:sdt>
      <w:sdtPr>
        <w:rPr>
          <w:rFonts w:ascii="Century Gothic" w:hAnsi="Century Gothic" w:cs="Century Gothic"/>
          <w:i/>
          <w:iCs/>
          <w:sz w:val="18"/>
          <w:szCs w:val="18"/>
        </w:rPr>
        <w:tag w:val="Grado de Dominio Ingles"/>
        <w:id w:val="539446"/>
        <w:placeholder>
          <w:docPart w:val="232F1B2A86F7458F9243758B25DB1D10"/>
        </w:placeholder>
        <w:dropDownList>
          <w:listItem w:displayText="No requerido" w:value="No requerido"/>
          <w:listItem w:displayText="Desempeño básico" w:value="Desempeño básico"/>
          <w:listItem w:displayText="Leer" w:value="Leer"/>
          <w:listItem w:displayText="Hablar y comprender" w:value="Hablar y comprender"/>
          <w:listItem w:displayText="Dominar" w:value="Dominar"/>
        </w:dropDownList>
      </w:sdtPr>
      <w:sdtEndPr/>
      <w:sdtContent>
        <w:p w14:paraId="4DB6E548"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No requerido</w:t>
          </w:r>
        </w:p>
      </w:sdtContent>
    </w:sdt>
    <w:p w14:paraId="7C86D391"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¿La ejecución del puesto requiere del conocimiento de manejo de computadora?</w:t>
      </w:r>
    </w:p>
    <w:p w14:paraId="5B6F6EC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Nivel de conocimientos de computación.</w:t>
      </w:r>
    </w:p>
    <w:sdt>
      <w:sdtPr>
        <w:rPr>
          <w:rFonts w:ascii="Century Gothic" w:hAnsi="Century Gothic" w:cs="Century Gothic"/>
          <w:bCs/>
          <w:i/>
          <w:sz w:val="18"/>
          <w:szCs w:val="18"/>
        </w:rPr>
        <w:id w:val="539453"/>
        <w:placeholder>
          <w:docPart w:val="5F4EE295968B40AF9E40D852F9B422D4"/>
        </w:placeholder>
        <w:dropDownList>
          <w:listItem w:displayText="No necesita / No usa" w:value="No necesita / No usa"/>
          <w:listItem w:displayText="Ingresar / capturar datos. Manejo de operaciones básicas de impresión / guarda" w:value="Ingresar / capturar datos. Manejo de operaciones básicas de impresión / guarda"/>
          <w:listItem w:displayText="Operar los paquetes / Armar cuadros de datos / Formatear documentos" w:value="Operar los paquetes / Armar cuadros de datos / Formatear documentos"/>
          <w:listItem w:displayText="Uso amplio de los menús de funciones" w:value="Uso amplio de los menús de funciones"/>
          <w:listItem w:displayText="Operación avanzada / Programación de funciones / de Macros (Nivel usuario)" w:value="Operación avanzada / Programación de funciones / de Macros (Nivel usuario)"/>
        </w:dropDownList>
      </w:sdtPr>
      <w:sdtEndPr/>
      <w:sdtContent>
        <w:p w14:paraId="5CF9303D"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i/>
              <w:sz w:val="18"/>
              <w:szCs w:val="18"/>
            </w:rPr>
          </w:pPr>
          <w:r>
            <w:rPr>
              <w:rFonts w:ascii="Century Gothic" w:hAnsi="Century Gothic" w:cs="Century Gothic"/>
              <w:bCs/>
              <w:i/>
              <w:sz w:val="18"/>
              <w:szCs w:val="18"/>
            </w:rPr>
            <w:t>Operar los paquetes / Armar cuadros de datos / Formatear documentos</w:t>
          </w:r>
        </w:p>
      </w:sdtContent>
    </w:sdt>
    <w:p w14:paraId="5EBC889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¿Qué nivel de habilidad de trato con personas requiere el puesto?</w:t>
      </w:r>
    </w:p>
    <w:p w14:paraId="01D139C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Habilidad de trato con personas.</w:t>
      </w:r>
    </w:p>
    <w:sdt>
      <w:sdtPr>
        <w:rPr>
          <w:rFonts w:ascii="Century Gothic" w:hAnsi="Century Gothic" w:cs="Century Gothic"/>
          <w:i/>
          <w:iCs/>
          <w:sz w:val="18"/>
          <w:szCs w:val="18"/>
        </w:rPr>
        <w:id w:val="539459"/>
        <w:placeholder>
          <w:docPart w:val="DA119730BAE94467A7A1B2F66FEA03FE"/>
        </w:placeholder>
        <w:dropDownList>
          <w:listItem w:displayText="Cortesía Normal" w:value="Cortesía Normal"/>
          <w:listItem w:displayText="Comunica/Influye/Induce" w:value="Comunica/Influye/Induce"/>
          <w:listItem w:displayText="Negocia/Convence" w:value="Negocia/Convence"/>
          <w:listItem w:displayText="Líder/Negociación compleja" w:value="Líder/Negociación compleja"/>
        </w:dropDownList>
      </w:sdtPr>
      <w:sdtEndPr/>
      <w:sdtContent>
        <w:p w14:paraId="52A1C20F"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Negocia/Convence</w:t>
          </w:r>
        </w:p>
      </w:sdtContent>
    </w:sdt>
    <w:p w14:paraId="229E9996"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¿Cuál es el nivel de la responsabilidad gerencial necesaria?</w:t>
      </w:r>
    </w:p>
    <w:p w14:paraId="3976DBB2"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Nivel de responsabilidad gerencial</w:t>
      </w:r>
    </w:p>
    <w:sdt>
      <w:sdtPr>
        <w:rPr>
          <w:rFonts w:ascii="Century Gothic" w:hAnsi="Century Gothic" w:cs="Century Gothic"/>
          <w:i/>
          <w:iCs/>
          <w:sz w:val="18"/>
          <w:szCs w:val="18"/>
        </w:rPr>
        <w:id w:val="539464"/>
        <w:placeholder>
          <w:docPart w:val="4DF1E03AD3534654A8600B28BC5CCA9C"/>
        </w:placeholder>
        <w:dropDownList>
          <w:listItem w:value="Elija un elemento."/>
          <w:listItem w:displayText="No necesaria" w:value="No necesaria"/>
          <w:listItem w:displayText="Coordinación eventual de grupos pequeños y/o de actividades muy relacionadas" w:value="Coordinación eventual de grupos pequeños y/o de actividades muy relacionadas"/>
          <w:listItem w:displayText="Coordinación frecuente de grupos y actividades algo variadas" w:value="Coordinación frecuente de grupos y actividades algo variadas"/>
          <w:listItem w:displayText="Integración de uno o varios Departamentos de una Dirección /Área" w:value="Integración de uno o varios Departamentos de una Dirección /Área"/>
          <w:listItem w:displayText="Integración de todas las funciones de una Unidad principal" w:value="Integración de todas las funciones de una Unidad principal"/>
          <w:listItem w:displayText="Integración de varias Unidades /Áreas funcionales de una Dependencia / Secretaría" w:value="Integración de varias Unidades /Áreas funcionales de una Dependencia / Secretaría"/>
          <w:listItem w:displayText="Integración de todas las áreas de una Secretaría" w:value="Integración de todas las áreas de una Secretaría"/>
          <w:listItem w:displayText="Integración de todas las dependencias del Poder Ejecutivo del Estado" w:value="Integración de todas las dependencias del Poder Ejecutivo del Estado"/>
        </w:dropDownList>
      </w:sdtPr>
      <w:sdtEndPr/>
      <w:sdtContent>
        <w:p w14:paraId="1FD70B17"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Integración de todas las funciones de una Unidad principal</w:t>
          </w:r>
        </w:p>
      </w:sdtContent>
    </w:sdt>
    <w:p w14:paraId="17D1398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¿Cuál es el resultado esencial del puesto?</w:t>
      </w:r>
    </w:p>
    <w:p w14:paraId="50982D5B"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lastRenderedPageBreak/>
        <w:t>El resultado esencial del puesto y el resultado secundario más importante.</w:t>
      </w:r>
    </w:p>
    <w:p w14:paraId="7910E2EF" w14:textId="77777777" w:rsidR="00EC4925" w:rsidRDefault="00991418">
      <w:pPr>
        <w:widowControl w:val="0"/>
        <w:tabs>
          <w:tab w:val="left" w:pos="540"/>
        </w:tabs>
        <w:autoSpaceDE w:val="0"/>
        <w:autoSpaceDN w:val="0"/>
        <w:adjustRightInd w:val="0"/>
        <w:spacing w:before="280" w:after="0" w:line="360" w:lineRule="auto"/>
        <w:rPr>
          <w:rFonts w:ascii="Century Gothic" w:hAnsi="Century Gothic" w:cs="Century Gothic"/>
          <w:i/>
          <w:iCs/>
          <w:sz w:val="18"/>
          <w:szCs w:val="18"/>
        </w:rPr>
      </w:pPr>
      <w:r>
        <w:rPr>
          <w:rFonts w:ascii="Century Gothic" w:hAnsi="Century Gothic" w:cs="Century Gothic"/>
          <w:sz w:val="18"/>
          <w:szCs w:val="18"/>
        </w:rPr>
        <w:t xml:space="preserve">En primer lugar: </w:t>
      </w:r>
      <w:sdt>
        <w:sdtPr>
          <w:rPr>
            <w:rFonts w:ascii="Century Gothic" w:hAnsi="Century Gothic" w:cs="Century Gothic"/>
            <w:sz w:val="18"/>
            <w:szCs w:val="18"/>
          </w:rPr>
          <w:id w:val="539475"/>
          <w:placeholder>
            <w:docPart w:val="19BD3617853C407EB720A85337B85D0B"/>
          </w:placeholder>
          <w:dropDownList>
            <w:listItem w:displayText="Servir" w:value="Servir"/>
            <w:listItem w:displayText="Administrar / Coordinar" w:value="Administrar / Coordinar"/>
            <w:listItem w:displayText="Asesorar" w:value="Asesorar"/>
            <w:listItem w:displayText="Controlar" w:value="Controlar"/>
            <w:listItem w:displayText="Custodiar" w:value="Custodiar"/>
            <w:listItem w:displayText="Registrar" w:value="Registrar"/>
            <w:listItem w:displayText="Ejecutar" w:value="Ejecutar"/>
          </w:dropDownList>
        </w:sdtPr>
        <w:sdtEndPr/>
        <w:sdtContent>
          <w:r>
            <w:rPr>
              <w:rFonts w:ascii="Century Gothic" w:hAnsi="Century Gothic" w:cs="Century Gothic"/>
              <w:sz w:val="18"/>
              <w:szCs w:val="18"/>
            </w:rPr>
            <w:t>Asesorar</w:t>
          </w:r>
        </w:sdtContent>
      </w:sdt>
      <w:r>
        <w:rPr>
          <w:rFonts w:ascii="Century Gothic" w:hAnsi="Century Gothic" w:cs="Century Gothic"/>
          <w:sz w:val="18"/>
          <w:szCs w:val="18"/>
        </w:rPr>
        <w:br/>
        <w:t xml:space="preserve">En segundo lugar:  </w:t>
      </w:r>
      <w:sdt>
        <w:sdtPr>
          <w:rPr>
            <w:rFonts w:ascii="Century Gothic" w:hAnsi="Century Gothic" w:cs="Century Gothic"/>
            <w:sz w:val="18"/>
            <w:szCs w:val="18"/>
          </w:rPr>
          <w:id w:val="539482"/>
          <w:placeholder>
            <w:docPart w:val="59327C24A25646E5BBF78CC097858CA2"/>
          </w:placeholder>
          <w:dropDownList>
            <w:listItem w:displayText="Servir" w:value="Servir"/>
            <w:listItem w:displayText="Administrar / Coordinar" w:value="Administrar / Coordinar"/>
            <w:listItem w:displayText="Asesorar" w:value="Asesorar"/>
            <w:listItem w:displayText="Controlar" w:value="Controlar"/>
            <w:listItem w:displayText="Custodiar" w:value="Custodiar"/>
            <w:listItem w:displayText="Registrar" w:value="Registrar"/>
            <w:listItem w:displayText="Ejecutar" w:value="Ejecutar"/>
          </w:dropDownList>
        </w:sdtPr>
        <w:sdtEndPr/>
        <w:sdtContent>
          <w:r>
            <w:rPr>
              <w:rFonts w:ascii="Century Gothic" w:hAnsi="Century Gothic" w:cs="Century Gothic"/>
              <w:sz w:val="18"/>
              <w:szCs w:val="18"/>
            </w:rPr>
            <w:t>Administrar / Coordinar</w:t>
          </w:r>
        </w:sdtContent>
      </w:sdt>
    </w:p>
    <w:p w14:paraId="17DED3BA"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proofErr w:type="gramStart"/>
      <w:r>
        <w:rPr>
          <w:rFonts w:ascii="Century Gothic" w:hAnsi="Century Gothic" w:cs="Century Gothic"/>
          <w:b/>
          <w:bCs/>
          <w:sz w:val="18"/>
          <w:szCs w:val="18"/>
        </w:rPr>
        <w:t>En relación al</w:t>
      </w:r>
      <w:proofErr w:type="gramEnd"/>
      <w:r>
        <w:rPr>
          <w:rFonts w:ascii="Century Gothic" w:hAnsi="Century Gothic" w:cs="Century Gothic"/>
          <w:b/>
          <w:bCs/>
          <w:sz w:val="18"/>
          <w:szCs w:val="18"/>
        </w:rPr>
        <w:t xml:space="preserve"> servicio a la comunidad y a los objetivos sociales y políticos del Gobierno del Estado, su puesto:</w:t>
      </w:r>
    </w:p>
    <w:p w14:paraId="5A6D456F" w14:textId="77777777" w:rsidR="00EC4925" w:rsidRDefault="00991418">
      <w:pPr>
        <w:widowControl w:val="0"/>
        <w:tabs>
          <w:tab w:val="left" w:pos="53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Orientación del puesto.</w:t>
      </w:r>
    </w:p>
    <w:p w14:paraId="2D0D9C60" w14:textId="77777777" w:rsidR="00EC4925" w:rsidRDefault="00EC4925">
      <w:pPr>
        <w:widowControl w:val="0"/>
        <w:tabs>
          <w:tab w:val="left" w:pos="530"/>
          <w:tab w:val="left" w:pos="990"/>
          <w:tab w:val="right" w:pos="1670"/>
          <w:tab w:val="left" w:pos="1740"/>
        </w:tabs>
        <w:autoSpaceDE w:val="0"/>
        <w:autoSpaceDN w:val="0"/>
        <w:adjustRightInd w:val="0"/>
        <w:spacing w:before="30" w:after="0" w:line="240" w:lineRule="auto"/>
        <w:rPr>
          <w:rFonts w:ascii="Century Gothic" w:hAnsi="Century Gothic" w:cs="Century Gothic"/>
          <w:i/>
          <w:iCs/>
          <w:sz w:val="18"/>
          <w:szCs w:val="18"/>
        </w:rPr>
      </w:pPr>
    </w:p>
    <w:sdt>
      <w:sdtPr>
        <w:rPr>
          <w:rFonts w:ascii="Century Gothic" w:hAnsi="Century Gothic" w:cs="Century Gothic"/>
          <w:bCs/>
          <w:i/>
          <w:sz w:val="18"/>
          <w:szCs w:val="18"/>
        </w:rPr>
        <w:id w:val="539483"/>
        <w:placeholder>
          <w:docPart w:val="0320ED67F63544D49831ECABCBD5740B"/>
        </w:placeholder>
        <w:dropDownList>
          <w:listItem w:displayText="Apoya el logro de los mismos, aunque el efecto de sus acciones es lejano" w:value="Apoya el logro de los mismos, aunque el efecto de sus acciones es lejano"/>
          <w:listItem w:displayText="Realiza acciones con efecto claro sobre alguna parte de los mismos" w:value="Realiza acciones con efecto claro sobre alguna parte de los mismos"/>
          <w:listItem w:displayText="Impacta objetivos importantes, aunque no a nivel global de la acción del gobierno" w:value="Impacta objetivos importantes, aunque no a nivel global de la acción del gobierno"/>
          <w:listItem w:displayText="Responsable de decisiones y negociaciones de efecto político y social crítico" w:value="Responsable de decisiones y negociaciones de efecto político y social crítico"/>
        </w:dropDownList>
      </w:sdtPr>
      <w:sdtEndPr/>
      <w:sdtContent>
        <w:p w14:paraId="7E34DBAC" w14:textId="77777777" w:rsidR="00EC4925" w:rsidRDefault="00991418">
          <w:pPr>
            <w:widowControl w:val="0"/>
            <w:tabs>
              <w:tab w:val="left" w:pos="530"/>
              <w:tab w:val="left" w:pos="990"/>
              <w:tab w:val="right" w:pos="1670"/>
              <w:tab w:val="left" w:pos="1740"/>
            </w:tabs>
            <w:autoSpaceDE w:val="0"/>
            <w:autoSpaceDN w:val="0"/>
            <w:adjustRightInd w:val="0"/>
            <w:spacing w:before="30" w:after="0" w:line="240" w:lineRule="auto"/>
            <w:rPr>
              <w:rFonts w:ascii="Century Gothic" w:hAnsi="Century Gothic" w:cs="Century Gothic"/>
              <w:b/>
              <w:bCs/>
              <w:i/>
              <w:sz w:val="18"/>
              <w:szCs w:val="18"/>
            </w:rPr>
          </w:pPr>
          <w:r>
            <w:rPr>
              <w:rFonts w:ascii="Century Gothic" w:hAnsi="Century Gothic" w:cs="Century Gothic"/>
              <w:bCs/>
              <w:i/>
              <w:sz w:val="18"/>
              <w:szCs w:val="18"/>
            </w:rPr>
            <w:t>Impacta objetivos importantes, aunque no a nivel global de la acción del gobierno</w:t>
          </w:r>
        </w:p>
      </w:sdtContent>
    </w:sdt>
    <w:p w14:paraId="4CDC5CA8"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Manejo de personal requerido</w:t>
      </w:r>
    </w:p>
    <w:p w14:paraId="3CDB669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Número de personas a cargo del titular del puesto</w:t>
      </w:r>
    </w:p>
    <w:sdt>
      <w:sdtPr>
        <w:rPr>
          <w:rFonts w:ascii="Century Gothic" w:hAnsi="Century Gothic" w:cs="Century Gothic"/>
          <w:i/>
          <w:iCs/>
          <w:sz w:val="18"/>
          <w:szCs w:val="18"/>
        </w:rPr>
        <w:id w:val="539488"/>
        <w:placeholder>
          <w:docPart w:val="422D2BB5AA4B4BDA84B69E8BDE9536D1"/>
        </w:placeholder>
        <w:dropDownList>
          <w:listItem w:displayText="Ninguna" w:value="Ninguna"/>
          <w:listItem w:displayText="1 a 5" w:value="1 a 5"/>
          <w:listItem w:displayText="6 a 10" w:value="6 a 10"/>
          <w:listItem w:displayText="11 a 20" w:value="11 a 20"/>
          <w:listItem w:displayText="21 a 50" w:value="21 a 50"/>
          <w:listItem w:displayText="51 a 100" w:value="51 a 100"/>
          <w:listItem w:displayText="101 a 500" w:value="101 a 500"/>
          <w:listItem w:displayText="501 a 1000" w:value="501 a 1000"/>
          <w:listItem w:displayText="1,001 a 2,000" w:value="1,001 a 2,000"/>
          <w:listItem w:displayText="Más de 2,000" w:value="Más de 2,000"/>
        </w:dropDownList>
      </w:sdtPr>
      <w:sdtEndPr/>
      <w:sdtContent>
        <w:p w14:paraId="47FB3BE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1 a 5</w:t>
          </w:r>
        </w:p>
      </w:sdtContent>
    </w:sdt>
    <w:p w14:paraId="0C358AE6"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Recursos financieros a su cargo</w:t>
      </w:r>
    </w:p>
    <w:p w14:paraId="7D1E50B3"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(M = 000; MM = 000,000 de pesos anuales)</w:t>
      </w:r>
    </w:p>
    <w:sdt>
      <w:sdtPr>
        <w:rPr>
          <w:rFonts w:ascii="Century Gothic" w:hAnsi="Century Gothic" w:cs="Century Gothic"/>
          <w:i/>
          <w:iCs/>
          <w:sz w:val="18"/>
          <w:szCs w:val="18"/>
        </w:rPr>
        <w:id w:val="539499"/>
        <w:placeholder>
          <w:docPart w:val="C21A73E5A9F24002BDCA7FD9628CB18E"/>
        </w:placeholder>
        <w:dropDownList>
          <w:listItem w:displayText="Ninguno (No tiene incidencia evidenciable)" w:value="Ninguno (No tiene incidencia evidenciable)"/>
          <w:listItem w:displayText="Menos de 100 Mil pesos (Montos menores, no cuantificables, pero evidenciable)" w:value="Menos de 100 Mil pesos (Montos menores, no cuantificables, pero evidenciable)"/>
          <w:listItem w:displayText="101 a 500 Mil pesos" w:value="101 a 500 Mil pesos"/>
          <w:listItem w:displayText="501 Mil  a 1 Millón de pesos" w:value="501 Mil  a 1 Millón de pesos"/>
          <w:listItem w:displayText="1 a 10 Millones" w:value="1 a 10 Millones"/>
          <w:listItem w:displayText="11 a 50 Millones" w:value="11 a 50 Millones"/>
          <w:listItem w:displayText="51 a 100 Millones" w:value="51 a 100 Millones"/>
          <w:listItem w:displayText="101 a 300 Millones" w:value="101 a 300 Millones"/>
          <w:listItem w:displayText="301 A 500 Millones" w:value="301 A 500 Millones"/>
          <w:listItem w:displayText="501 a 1,000 Millones" w:value="501 a 1,000 Millones"/>
          <w:listItem w:displayText="1,001 a 2,000 Millones" w:value="1,001 a 2,000 Millones"/>
          <w:listItem w:displayText="2,001 a 5,000 Millones" w:value="2,001 a 5,000 Millones"/>
          <w:listItem w:displayText="Más de 5000 Millones" w:value="Más de 5000 Millones"/>
        </w:dropDownList>
      </w:sdtPr>
      <w:sdtEndPr/>
      <w:sdtContent>
        <w:p w14:paraId="0F0AD73F"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Ninguno (No tiene incidencia evidenciable)</w:t>
          </w:r>
        </w:p>
      </w:sdtContent>
    </w:sdt>
    <w:p w14:paraId="2DF034E0"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¿Si maneja recursos financieros, su responsabilidad sobre ellos es?</w:t>
      </w:r>
    </w:p>
    <w:p w14:paraId="7329368F"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Tipo de responsabilidad sobre los recursos financieros que maneja.</w:t>
      </w:r>
    </w:p>
    <w:sdt>
      <w:sdtPr>
        <w:rPr>
          <w:rFonts w:ascii="Century Gothic" w:hAnsi="Century Gothic" w:cs="Century Gothic"/>
          <w:i/>
          <w:iCs/>
          <w:sz w:val="18"/>
          <w:szCs w:val="18"/>
        </w:rPr>
        <w:id w:val="539521"/>
        <w:placeholder>
          <w:docPart w:val="DefaultPlaceholder_22675704"/>
        </w:placeholder>
        <w:dropDownList>
          <w:listItem w:displayText="Ninguna" w:value="Ninguna"/>
          <w:listItem w:displayText="Custodiarlos /Registrarlos / Posibilidades lejanas de eficientar la cifra de referencia" w:value="Custodiarlos /Registrarlos / Posibilidades lejanas de eficientar la cifra de referencia"/>
          <w:listItem w:displayText="Controlarlos/ Administrarlos / Apoyo a su eficiencia / Posibilidades reales de eficientamiento importante a la cifra de referencia" w:value="Controlarlos/ Administrarlos / Apoyo a su eficiencia / Posibilidades reales de eficientamiento importante a la cifra de referencia"/>
          <w:listItem w:displayText="Autorizarlos bajo presupuesto propio / Responsable del Valor Agregado de los mismos" w:value="Autorizarlos bajo presupuesto propio / Responsable del Valor Agregado de los mismos"/>
        </w:dropDownList>
      </w:sdtPr>
      <w:sdtEndPr/>
      <w:sdtContent>
        <w:p w14:paraId="0F1F0D3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Ninguna</w:t>
          </w:r>
        </w:p>
      </w:sdtContent>
    </w:sdt>
    <w:p w14:paraId="354A441B"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Tipo de Análisis Predominante</w:t>
      </w:r>
    </w:p>
    <w:sdt>
      <w:sdtPr>
        <w:rPr>
          <w:rFonts w:ascii="Century Gothic" w:hAnsi="Century Gothic" w:cs="Century Gothic"/>
          <w:i/>
          <w:iCs/>
          <w:sz w:val="18"/>
          <w:szCs w:val="18"/>
        </w:rPr>
        <w:id w:val="539527"/>
        <w:placeholder>
          <w:docPart w:val="DefaultPlaceholder_22675704"/>
        </w:placeholder>
        <w:dropDownList>
          <w:listItem w:displayText="Variantes mínimas; hechos bien conocidos y relacionables" w:value="Variantes mínimas; hechos bien conocidos y relacionables"/>
          <w:listItem w:displayText="Algunas variantes y modalidades controladas; Se compara, se eligen soluciones" w:value="Algunas variantes y modalidades controladas; Se compara, se eligen soluciones"/>
          <w:listItem w:displayText="Variantes: Identifica elementos relevantes y los pondera para elegir una opción" w:value="Variantes: Identifica elementos relevantes y los pondera para elegir una opción"/>
          <w:listItem w:displayText="Variantes amplias. Hechos poco repetitivos que forzan el análisis para elegir opciones" w:value="Variantes amplias. Hechos poco repetitivos que forzan el análisis para elegir opciones"/>
          <w:listItem w:displayText="Variantes amplias. Hechos poco repetitivos que demandan proponer nuevas soluciones" w:value="Variantes amplias. Hechos poco repetitivos que demandan proponer nuevas soluciones"/>
          <w:listItem w:displayText="Variantes amplias. Debe generar propuestas creativas / innovadoras" w:value="Variantes amplias. Debe generar propuestas creativas / innovadoras"/>
          <w:listItem w:displayText="Situaciones muy complejas que demandan pensamiento especulativo y de alto contenido original" w:value="Situaciones muy complejas que demandan pensamiento especulativo y de alto contenido original"/>
          <w:listItem w:displayText="Se parte de hechos / situaciones con muy vaga definición. Se requiere pensamiento abstracto y muy original. Desarrolla bases para nuevos paradigmas" w:value="Se parte de hechos / situaciones con muy vaga definición. Se requiere pensamiento abstracto y muy original. Desarrolla bases para nuevos paradigmas"/>
        </w:dropDownList>
      </w:sdtPr>
      <w:sdtEndPr/>
      <w:sdtContent>
        <w:p w14:paraId="7D238CD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Variantes amplias. Debe generar propuestas creativas / innovadoras</w:t>
          </w:r>
        </w:p>
      </w:sdtContent>
    </w:sdt>
    <w:p w14:paraId="57DEBD17"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Marco de actuación y supervisión recibida</w:t>
      </w:r>
    </w:p>
    <w:p w14:paraId="170902FC"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Cs/>
          <w:i/>
          <w:sz w:val="18"/>
          <w:szCs w:val="18"/>
        </w:rPr>
      </w:pPr>
      <w:r>
        <w:rPr>
          <w:rFonts w:ascii="Century Gothic" w:hAnsi="Century Gothic" w:cs="Century Gothic"/>
          <w:bCs/>
          <w:i/>
          <w:sz w:val="18"/>
          <w:szCs w:val="18"/>
        </w:rPr>
        <w:t>Metas. En el marco de los Planes de gobierno y de los lineamientos del Gobernador, el titular define los programas genéricos para alguna área / Unidad principal, y establece las tácticas para su manejo. La supervisión recibida es holgada. Sus resultados se miden en horizontes amplios (Semestral /Anual).</w:t>
      </w:r>
    </w:p>
    <w:p w14:paraId="35CD1704" w14:textId="77777777" w:rsidR="00EC4925" w:rsidRDefault="00991418">
      <w:pPr>
        <w:widowControl w:val="0"/>
        <w:tabs>
          <w:tab w:val="left" w:pos="40"/>
        </w:tabs>
        <w:autoSpaceDE w:val="0"/>
        <w:autoSpaceDN w:val="0"/>
        <w:adjustRightInd w:val="0"/>
        <w:spacing w:before="280" w:after="0" w:line="240" w:lineRule="auto"/>
        <w:rPr>
          <w:rFonts w:ascii="Century Gothic" w:hAnsi="Century Gothic" w:cs="Century Gothic"/>
          <w:b/>
          <w:bCs/>
        </w:rPr>
      </w:pPr>
      <w:r>
        <w:rPr>
          <w:rFonts w:ascii="Century Gothic" w:hAnsi="Century Gothic" w:cs="Century Gothic"/>
          <w:b/>
          <w:bCs/>
        </w:rPr>
        <w:t>DATOS DE APROBACIÓN</w:t>
      </w:r>
    </w:p>
    <w:p w14:paraId="17F8BAE3" w14:textId="77777777" w:rsidR="00EC4925" w:rsidRDefault="00991418">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sz w:val="18"/>
          <w:szCs w:val="18"/>
        </w:rPr>
        <w:t>Información provista por:                                                      Información aprobada por:</w:t>
      </w:r>
    </w:p>
    <w:p w14:paraId="3C26666A" w14:textId="77777777" w:rsidR="00EC4925" w:rsidRDefault="00EC4925">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p>
    <w:tbl>
      <w:tblPr>
        <w:tblStyle w:val="Tablaconcuadrcula"/>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3260"/>
        <w:gridCol w:w="1134"/>
        <w:gridCol w:w="3544"/>
      </w:tblGrid>
      <w:tr w:rsidR="00EC4925" w14:paraId="15B4B591" w14:textId="77777777">
        <w:tc>
          <w:tcPr>
            <w:tcW w:w="1134" w:type="dxa"/>
          </w:tcPr>
          <w:p w14:paraId="2833C315"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Nombre:</w:t>
            </w:r>
          </w:p>
        </w:tc>
        <w:tc>
          <w:tcPr>
            <w:tcW w:w="3260" w:type="dxa"/>
          </w:tcPr>
          <w:p w14:paraId="64CFB68C" w14:textId="36CEA083" w:rsidR="00EC4925" w:rsidRDefault="00830B8D" w:rsidP="00E41AF9">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sz w:val="18"/>
                <w:szCs w:val="18"/>
              </w:rPr>
              <w:t>Tomás García Ibarra</w:t>
            </w:r>
          </w:p>
        </w:tc>
        <w:tc>
          <w:tcPr>
            <w:tcW w:w="1134" w:type="dxa"/>
          </w:tcPr>
          <w:p w14:paraId="0F9B025D"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Nombre:</w:t>
            </w:r>
          </w:p>
        </w:tc>
        <w:tc>
          <w:tcPr>
            <w:tcW w:w="3544" w:type="dxa"/>
          </w:tcPr>
          <w:p w14:paraId="48B653AB" w14:textId="5FC30105" w:rsidR="00EC4925" w:rsidRDefault="00CA3781">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sz w:val="18"/>
                <w:szCs w:val="18"/>
              </w:rPr>
              <w:t>Rodolfo Flores Hurtado</w:t>
            </w:r>
          </w:p>
        </w:tc>
      </w:tr>
      <w:tr w:rsidR="00EC4925" w14:paraId="3ED78005" w14:textId="77777777">
        <w:tc>
          <w:tcPr>
            <w:tcW w:w="1134" w:type="dxa"/>
          </w:tcPr>
          <w:p w14:paraId="50A64B79"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Cargo:</w:t>
            </w:r>
          </w:p>
        </w:tc>
        <w:tc>
          <w:tcPr>
            <w:tcW w:w="3260" w:type="dxa"/>
          </w:tcPr>
          <w:p w14:paraId="16AA4BF5" w14:textId="77777777" w:rsidR="00EC4925" w:rsidRDefault="00991418">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bCs/>
                <w:sz w:val="18"/>
                <w:szCs w:val="18"/>
              </w:rPr>
              <w:t>Titular del Órgano Interno de Control</w:t>
            </w:r>
          </w:p>
        </w:tc>
        <w:tc>
          <w:tcPr>
            <w:tcW w:w="1134" w:type="dxa"/>
          </w:tcPr>
          <w:p w14:paraId="1E30B82B"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Cargo:</w:t>
            </w:r>
          </w:p>
        </w:tc>
        <w:tc>
          <w:tcPr>
            <w:tcW w:w="3544" w:type="dxa"/>
          </w:tcPr>
          <w:p w14:paraId="4E160C02" w14:textId="77777777" w:rsidR="00EC4925" w:rsidRDefault="00991418">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bCs/>
                <w:sz w:val="18"/>
                <w:szCs w:val="18"/>
              </w:rPr>
              <w:t>Subsecretario de Auditoría y Control Gubernamental</w:t>
            </w:r>
          </w:p>
        </w:tc>
      </w:tr>
    </w:tbl>
    <w:p w14:paraId="6C570ABE" w14:textId="77777777" w:rsidR="00EC4925" w:rsidRDefault="00EC4925">
      <w:pPr>
        <w:widowControl w:val="0"/>
        <w:tabs>
          <w:tab w:val="right" w:pos="970"/>
          <w:tab w:val="left" w:pos="1140"/>
          <w:tab w:val="right" w:pos="5970"/>
          <w:tab w:val="left" w:pos="6140"/>
        </w:tabs>
        <w:autoSpaceDE w:val="0"/>
        <w:autoSpaceDN w:val="0"/>
        <w:adjustRightInd w:val="0"/>
        <w:spacing w:before="1280" w:after="0" w:line="240" w:lineRule="auto"/>
        <w:rPr>
          <w:rFonts w:ascii="Century Gothic" w:hAnsi="Century Gothic" w:cs="Century Gothic"/>
          <w:sz w:val="18"/>
          <w:szCs w:val="18"/>
        </w:rPr>
      </w:pPr>
    </w:p>
    <w:sectPr w:rsidR="00EC4925">
      <w:headerReference w:type="default" r:id="rId9"/>
      <w:footerReference w:type="default" r:id="rId10"/>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15AB" w14:textId="77777777" w:rsidR="00EC4925" w:rsidRDefault="00991418">
      <w:pPr>
        <w:spacing w:line="240" w:lineRule="auto"/>
      </w:pPr>
      <w:r>
        <w:separator/>
      </w:r>
    </w:p>
  </w:endnote>
  <w:endnote w:type="continuationSeparator" w:id="0">
    <w:p w14:paraId="3550413A" w14:textId="77777777" w:rsidR="00EC4925" w:rsidRDefault="009914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DDBC" w14:textId="77777777" w:rsidR="00EC4925" w:rsidRDefault="00991418">
    <w:pPr>
      <w:pStyle w:val="Piedepgina"/>
      <w:pBdr>
        <w:top w:val="thinThickSmallGap" w:sz="24" w:space="1" w:color="622423" w:themeColor="accent2" w:themeShade="7F"/>
      </w:pBdr>
      <w:rPr>
        <w:rFonts w:asciiTheme="majorHAnsi" w:hAnsiTheme="majorHAnsi"/>
      </w:rPr>
    </w:pPr>
    <w:r>
      <w:rPr>
        <w:rFonts w:asciiTheme="majorHAnsi" w:hAnsiTheme="majorHAnsi"/>
        <w:b/>
        <w:bCs/>
      </w:rPr>
      <w:t>Titular del Órgano Interno de Control</w:t>
    </w:r>
    <w:r>
      <w:rPr>
        <w:rFonts w:asciiTheme="majorHAnsi" w:hAnsiTheme="majorHAnsi"/>
        <w:b/>
      </w:rPr>
      <w:t xml:space="preserve"> </w:t>
    </w:r>
    <w:r>
      <w:rPr>
        <w:rFonts w:asciiTheme="majorHAnsi" w:hAnsiTheme="majorHAnsi"/>
      </w:rPr>
      <w:ptab w:relativeTo="margin" w:alignment="right" w:leader="none"/>
    </w:r>
    <w:r>
      <w:rPr>
        <w:rFonts w:asciiTheme="majorHAnsi" w:hAnsiTheme="majorHAnsi"/>
      </w:rPr>
      <w:t xml:space="preserve">Página </w:t>
    </w:r>
    <w:r>
      <w:fldChar w:fldCharType="begin"/>
    </w:r>
    <w:r>
      <w:instrText xml:space="preserve"> PAGE   \* MERGEFORMAT </w:instrText>
    </w:r>
    <w:r>
      <w:fldChar w:fldCharType="separate"/>
    </w:r>
    <w:r>
      <w:rPr>
        <w:rFonts w:asciiTheme="majorHAnsi" w:hAnsiTheme="majorHAnsi"/>
      </w:rPr>
      <w:t>5</w:t>
    </w:r>
    <w:r>
      <w:rPr>
        <w:rFonts w:asciiTheme="majorHAnsi" w:hAnsiTheme="majorHAnsi"/>
      </w:rPr>
      <w:fldChar w:fldCharType="end"/>
    </w:r>
  </w:p>
  <w:p w14:paraId="3DBA3044" w14:textId="77777777" w:rsidR="00EC4925" w:rsidRDefault="00EC4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D851" w14:textId="77777777" w:rsidR="00EC4925" w:rsidRDefault="00991418">
      <w:pPr>
        <w:spacing w:after="0"/>
      </w:pPr>
      <w:r>
        <w:separator/>
      </w:r>
    </w:p>
  </w:footnote>
  <w:footnote w:type="continuationSeparator" w:id="0">
    <w:p w14:paraId="12F76228" w14:textId="77777777" w:rsidR="00EC4925" w:rsidRDefault="009914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0449" w14:textId="77777777" w:rsidR="00EC4925" w:rsidRDefault="00830B8D">
    <w:pPr>
      <w:pStyle w:val="Encabezado"/>
    </w:pPr>
    <w:sdt>
      <w:sdtPr>
        <w:rPr>
          <w:rFonts w:asciiTheme="majorHAnsi" w:eastAsiaTheme="majorEastAsia" w:hAnsiTheme="majorHAnsi" w:cstheme="majorBidi"/>
          <w:color w:val="4F81BD" w:themeColor="accent1"/>
          <w:sz w:val="24"/>
          <w:szCs w:val="24"/>
        </w:rPr>
        <w:alias w:val="Título"/>
        <w:id w:val="78404852"/>
        <w:placeholder>
          <w:docPart w:val="D174425CC9EA4E39BCED7CBEDC55994C"/>
        </w:placeholder>
        <w:dataBinding w:prefixMappings="xmlns:ns0='http://schemas.openxmlformats.org/package/2006/metadata/core-properties' xmlns:ns1='http://purl.org/dc/elements/1.1/'" w:xpath="/ns0:coreProperties[1]/ns1:title[1]" w:storeItemID="{6C3C8BC8-F283-45AE-878A-BAB7291924A1}"/>
        <w:text/>
      </w:sdtPr>
      <w:sdtEndPr/>
      <w:sdtContent>
        <w:r w:rsidR="00991418">
          <w:rPr>
            <w:rFonts w:asciiTheme="majorHAnsi" w:eastAsiaTheme="majorEastAsia" w:hAnsiTheme="majorHAnsi" w:cstheme="majorBidi"/>
            <w:color w:val="4F81BD" w:themeColor="accent1"/>
            <w:sz w:val="24"/>
            <w:szCs w:val="24"/>
            <w:lang w:val="es-MX"/>
          </w:rPr>
          <w:t>Fecha de Captura</w:t>
        </w:r>
      </w:sdtContent>
    </w:sdt>
    <w:r w:rsidR="00991418">
      <w:rPr>
        <w:rFonts w:asciiTheme="majorHAnsi" w:eastAsiaTheme="majorEastAsia" w:hAnsiTheme="majorHAnsi" w:cstheme="majorBidi"/>
        <w:color w:val="4F81BD" w:themeColor="accent1"/>
        <w:sz w:val="24"/>
        <w:szCs w:val="24"/>
      </w:rPr>
      <w:ptab w:relativeTo="margin" w:alignment="right" w:leader="none"/>
    </w:r>
    <w:sdt>
      <w:sdtPr>
        <w:rPr>
          <w:rFonts w:asciiTheme="majorHAnsi" w:eastAsiaTheme="majorEastAsia" w:hAnsiTheme="majorHAnsi" w:cstheme="majorBidi"/>
          <w:color w:val="4F81BD" w:themeColor="accent1"/>
          <w:sz w:val="24"/>
          <w:szCs w:val="24"/>
        </w:rPr>
        <w:alias w:val="Fecha"/>
        <w:id w:val="78404859"/>
        <w:placeholder>
          <w:docPart w:val="3A72C486120A448B8A793F83871C129D"/>
        </w:placeholder>
        <w:dataBinding w:prefixMappings="xmlns:ns0='http://schemas.microsoft.com/office/2006/coverPageProps'" w:xpath="/ns0:CoverPageProperties[1]/ns0:PublishDate[1]" w:storeItemID="{55AF091B-3C7A-41E3-B477-F2FDAA23CFDA}"/>
        <w:date w:fullDate="2023-12-08T00:00:00Z">
          <w:dateFormat w:val="d 'de' MMMM 'de' yyyy"/>
          <w:lid w:val="es-ES"/>
          <w:storeMappedDataAs w:val="dateTime"/>
          <w:calendar w:val="gregorian"/>
        </w:date>
      </w:sdtPr>
      <w:sdtEndPr/>
      <w:sdtContent>
        <w:r w:rsidR="00991418">
          <w:rPr>
            <w:rFonts w:asciiTheme="majorHAnsi" w:eastAsiaTheme="majorEastAsia" w:hAnsiTheme="majorHAnsi" w:cstheme="majorBidi"/>
            <w:color w:val="4F81BD" w:themeColor="accent1"/>
            <w:sz w:val="24"/>
            <w:szCs w:val="24"/>
          </w:rPr>
          <w:t>8 de diciembre de 2023</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BB7"/>
    <w:multiLevelType w:val="multilevel"/>
    <w:tmpl w:val="F7D2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84932"/>
    <w:multiLevelType w:val="hybridMultilevel"/>
    <w:tmpl w:val="802470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EFA43BB"/>
    <w:multiLevelType w:val="multilevel"/>
    <w:tmpl w:val="0EFA43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2E2E59"/>
    <w:multiLevelType w:val="hybridMultilevel"/>
    <w:tmpl w:val="9BEEA7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E62536E"/>
    <w:multiLevelType w:val="multilevel"/>
    <w:tmpl w:val="CD36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EB30E3"/>
    <w:multiLevelType w:val="hybridMultilevel"/>
    <w:tmpl w:val="43BCEA48"/>
    <w:lvl w:ilvl="0" w:tplc="080A000F">
      <w:start w:val="1"/>
      <w:numFmt w:val="decimal"/>
      <w:lvlText w:val="%1."/>
      <w:lvlJc w:val="left"/>
      <w:pPr>
        <w:ind w:left="2130" w:hanging="360"/>
      </w:pPr>
    </w:lvl>
    <w:lvl w:ilvl="1" w:tplc="080A0019" w:tentative="1">
      <w:start w:val="1"/>
      <w:numFmt w:val="lowerLetter"/>
      <w:lvlText w:val="%2."/>
      <w:lvlJc w:val="left"/>
      <w:pPr>
        <w:ind w:left="2850" w:hanging="360"/>
      </w:pPr>
    </w:lvl>
    <w:lvl w:ilvl="2" w:tplc="080A001B" w:tentative="1">
      <w:start w:val="1"/>
      <w:numFmt w:val="lowerRoman"/>
      <w:lvlText w:val="%3."/>
      <w:lvlJc w:val="right"/>
      <w:pPr>
        <w:ind w:left="3570" w:hanging="180"/>
      </w:pPr>
    </w:lvl>
    <w:lvl w:ilvl="3" w:tplc="080A000F" w:tentative="1">
      <w:start w:val="1"/>
      <w:numFmt w:val="decimal"/>
      <w:lvlText w:val="%4."/>
      <w:lvlJc w:val="left"/>
      <w:pPr>
        <w:ind w:left="4290" w:hanging="360"/>
      </w:pPr>
    </w:lvl>
    <w:lvl w:ilvl="4" w:tplc="080A0019" w:tentative="1">
      <w:start w:val="1"/>
      <w:numFmt w:val="lowerLetter"/>
      <w:lvlText w:val="%5."/>
      <w:lvlJc w:val="left"/>
      <w:pPr>
        <w:ind w:left="5010" w:hanging="360"/>
      </w:pPr>
    </w:lvl>
    <w:lvl w:ilvl="5" w:tplc="080A001B" w:tentative="1">
      <w:start w:val="1"/>
      <w:numFmt w:val="lowerRoman"/>
      <w:lvlText w:val="%6."/>
      <w:lvlJc w:val="right"/>
      <w:pPr>
        <w:ind w:left="5730" w:hanging="180"/>
      </w:pPr>
    </w:lvl>
    <w:lvl w:ilvl="6" w:tplc="080A000F" w:tentative="1">
      <w:start w:val="1"/>
      <w:numFmt w:val="decimal"/>
      <w:lvlText w:val="%7."/>
      <w:lvlJc w:val="left"/>
      <w:pPr>
        <w:ind w:left="6450" w:hanging="360"/>
      </w:pPr>
    </w:lvl>
    <w:lvl w:ilvl="7" w:tplc="080A0019" w:tentative="1">
      <w:start w:val="1"/>
      <w:numFmt w:val="lowerLetter"/>
      <w:lvlText w:val="%8."/>
      <w:lvlJc w:val="left"/>
      <w:pPr>
        <w:ind w:left="7170" w:hanging="360"/>
      </w:pPr>
    </w:lvl>
    <w:lvl w:ilvl="8" w:tplc="080A001B" w:tentative="1">
      <w:start w:val="1"/>
      <w:numFmt w:val="lowerRoman"/>
      <w:lvlText w:val="%9."/>
      <w:lvlJc w:val="right"/>
      <w:pPr>
        <w:ind w:left="7890" w:hanging="180"/>
      </w:pPr>
    </w:lvl>
  </w:abstractNum>
  <w:abstractNum w:abstractNumId="6" w15:restartNumberingAfterBreak="0">
    <w:nsid w:val="64A67812"/>
    <w:multiLevelType w:val="multilevel"/>
    <w:tmpl w:val="3362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456735"/>
    <w:multiLevelType w:val="multilevel"/>
    <w:tmpl w:val="77456735"/>
    <w:lvl w:ilvl="0">
      <w:start w:val="1"/>
      <w:numFmt w:val="bullet"/>
      <w:lvlText w:val=""/>
      <w:lvlJc w:val="left"/>
      <w:pPr>
        <w:ind w:left="360" w:hanging="360"/>
      </w:pPr>
      <w:rPr>
        <w:rFonts w:ascii="Symbol" w:eastAsiaTheme="minorEastAsia" w:hAnsi="Symbol" w:cs="Century Gothic"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8A94AA2"/>
    <w:multiLevelType w:val="hybridMultilevel"/>
    <w:tmpl w:val="EF80A56A"/>
    <w:lvl w:ilvl="0" w:tplc="080A000F">
      <w:start w:val="1"/>
      <w:numFmt w:val="decimal"/>
      <w:lvlText w:val="%1."/>
      <w:lvlJc w:val="left"/>
      <w:pPr>
        <w:ind w:left="2850" w:hanging="360"/>
      </w:pPr>
    </w:lvl>
    <w:lvl w:ilvl="1" w:tplc="080A0019" w:tentative="1">
      <w:start w:val="1"/>
      <w:numFmt w:val="lowerLetter"/>
      <w:lvlText w:val="%2."/>
      <w:lvlJc w:val="left"/>
      <w:pPr>
        <w:ind w:left="3570" w:hanging="360"/>
      </w:pPr>
    </w:lvl>
    <w:lvl w:ilvl="2" w:tplc="080A001B" w:tentative="1">
      <w:start w:val="1"/>
      <w:numFmt w:val="lowerRoman"/>
      <w:lvlText w:val="%3."/>
      <w:lvlJc w:val="right"/>
      <w:pPr>
        <w:ind w:left="4290" w:hanging="180"/>
      </w:pPr>
    </w:lvl>
    <w:lvl w:ilvl="3" w:tplc="080A000F" w:tentative="1">
      <w:start w:val="1"/>
      <w:numFmt w:val="decimal"/>
      <w:lvlText w:val="%4."/>
      <w:lvlJc w:val="left"/>
      <w:pPr>
        <w:ind w:left="5010" w:hanging="360"/>
      </w:pPr>
    </w:lvl>
    <w:lvl w:ilvl="4" w:tplc="080A0019" w:tentative="1">
      <w:start w:val="1"/>
      <w:numFmt w:val="lowerLetter"/>
      <w:lvlText w:val="%5."/>
      <w:lvlJc w:val="left"/>
      <w:pPr>
        <w:ind w:left="5730" w:hanging="360"/>
      </w:pPr>
    </w:lvl>
    <w:lvl w:ilvl="5" w:tplc="080A001B" w:tentative="1">
      <w:start w:val="1"/>
      <w:numFmt w:val="lowerRoman"/>
      <w:lvlText w:val="%6."/>
      <w:lvlJc w:val="right"/>
      <w:pPr>
        <w:ind w:left="6450" w:hanging="180"/>
      </w:pPr>
    </w:lvl>
    <w:lvl w:ilvl="6" w:tplc="080A000F" w:tentative="1">
      <w:start w:val="1"/>
      <w:numFmt w:val="decimal"/>
      <w:lvlText w:val="%7."/>
      <w:lvlJc w:val="left"/>
      <w:pPr>
        <w:ind w:left="7170" w:hanging="360"/>
      </w:pPr>
    </w:lvl>
    <w:lvl w:ilvl="7" w:tplc="080A0019" w:tentative="1">
      <w:start w:val="1"/>
      <w:numFmt w:val="lowerLetter"/>
      <w:lvlText w:val="%8."/>
      <w:lvlJc w:val="left"/>
      <w:pPr>
        <w:ind w:left="7890" w:hanging="360"/>
      </w:pPr>
    </w:lvl>
    <w:lvl w:ilvl="8" w:tplc="080A001B" w:tentative="1">
      <w:start w:val="1"/>
      <w:numFmt w:val="lowerRoman"/>
      <w:lvlText w:val="%9."/>
      <w:lvlJc w:val="right"/>
      <w:pPr>
        <w:ind w:left="8610" w:hanging="180"/>
      </w:pPr>
    </w:lvl>
  </w:abstractNum>
  <w:num w:numId="1" w16cid:durableId="1018701347">
    <w:abstractNumId w:val="2"/>
  </w:num>
  <w:num w:numId="2" w16cid:durableId="1354573565">
    <w:abstractNumId w:val="7"/>
  </w:num>
  <w:num w:numId="3" w16cid:durableId="1237857306">
    <w:abstractNumId w:val="1"/>
  </w:num>
  <w:num w:numId="4" w16cid:durableId="632641933">
    <w:abstractNumId w:val="3"/>
  </w:num>
  <w:num w:numId="5" w16cid:durableId="202253526">
    <w:abstractNumId w:val="5"/>
  </w:num>
  <w:num w:numId="6" w16cid:durableId="2055158670">
    <w:abstractNumId w:val="8"/>
  </w:num>
  <w:num w:numId="7" w16cid:durableId="1267883082">
    <w:abstractNumId w:val="0"/>
  </w:num>
  <w:num w:numId="8" w16cid:durableId="871115737">
    <w:abstractNumId w:val="4"/>
  </w:num>
  <w:num w:numId="9" w16cid:durableId="13572662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951"/>
    <w:rsid w:val="00003761"/>
    <w:rsid w:val="0001181A"/>
    <w:rsid w:val="00024E24"/>
    <w:rsid w:val="00031DA6"/>
    <w:rsid w:val="00045925"/>
    <w:rsid w:val="00054E31"/>
    <w:rsid w:val="00060176"/>
    <w:rsid w:val="0007300F"/>
    <w:rsid w:val="00076BA6"/>
    <w:rsid w:val="000B7DAA"/>
    <w:rsid w:val="000F5E68"/>
    <w:rsid w:val="0010290A"/>
    <w:rsid w:val="00102BBD"/>
    <w:rsid w:val="001146C1"/>
    <w:rsid w:val="00120588"/>
    <w:rsid w:val="00121F05"/>
    <w:rsid w:val="001307A0"/>
    <w:rsid w:val="00146AEE"/>
    <w:rsid w:val="001511EB"/>
    <w:rsid w:val="0016494A"/>
    <w:rsid w:val="0017200E"/>
    <w:rsid w:val="001819BB"/>
    <w:rsid w:val="00185A86"/>
    <w:rsid w:val="00190C96"/>
    <w:rsid w:val="00192860"/>
    <w:rsid w:val="001C5D17"/>
    <w:rsid w:val="001E2135"/>
    <w:rsid w:val="001E4C73"/>
    <w:rsid w:val="00206ED5"/>
    <w:rsid w:val="00212675"/>
    <w:rsid w:val="002329C1"/>
    <w:rsid w:val="00234CAC"/>
    <w:rsid w:val="00272361"/>
    <w:rsid w:val="00291CB6"/>
    <w:rsid w:val="002B4AA2"/>
    <w:rsid w:val="002C3F42"/>
    <w:rsid w:val="002C52EF"/>
    <w:rsid w:val="002D1F59"/>
    <w:rsid w:val="002D1F8E"/>
    <w:rsid w:val="002F4E70"/>
    <w:rsid w:val="002F763C"/>
    <w:rsid w:val="002F7DF1"/>
    <w:rsid w:val="003463A3"/>
    <w:rsid w:val="00386455"/>
    <w:rsid w:val="00391130"/>
    <w:rsid w:val="003D1BFD"/>
    <w:rsid w:val="003E2A0D"/>
    <w:rsid w:val="003E4A62"/>
    <w:rsid w:val="003F3A05"/>
    <w:rsid w:val="00400108"/>
    <w:rsid w:val="00400C42"/>
    <w:rsid w:val="0045248D"/>
    <w:rsid w:val="00467CD3"/>
    <w:rsid w:val="00486933"/>
    <w:rsid w:val="004E69BC"/>
    <w:rsid w:val="00501397"/>
    <w:rsid w:val="00502319"/>
    <w:rsid w:val="00514A7D"/>
    <w:rsid w:val="00526164"/>
    <w:rsid w:val="0056174E"/>
    <w:rsid w:val="00587D14"/>
    <w:rsid w:val="00596DDC"/>
    <w:rsid w:val="005E484F"/>
    <w:rsid w:val="005E520F"/>
    <w:rsid w:val="005F1F14"/>
    <w:rsid w:val="005F3804"/>
    <w:rsid w:val="0061325F"/>
    <w:rsid w:val="00617473"/>
    <w:rsid w:val="00622741"/>
    <w:rsid w:val="006254C6"/>
    <w:rsid w:val="006344F3"/>
    <w:rsid w:val="00635591"/>
    <w:rsid w:val="00655703"/>
    <w:rsid w:val="0068032F"/>
    <w:rsid w:val="00681551"/>
    <w:rsid w:val="00683872"/>
    <w:rsid w:val="00687F2B"/>
    <w:rsid w:val="006B5723"/>
    <w:rsid w:val="006B69F7"/>
    <w:rsid w:val="006D4F44"/>
    <w:rsid w:val="006D7D11"/>
    <w:rsid w:val="006F5C53"/>
    <w:rsid w:val="00703412"/>
    <w:rsid w:val="007308F7"/>
    <w:rsid w:val="00741F0A"/>
    <w:rsid w:val="007B162C"/>
    <w:rsid w:val="007D3003"/>
    <w:rsid w:val="007E1362"/>
    <w:rsid w:val="00817409"/>
    <w:rsid w:val="00824542"/>
    <w:rsid w:val="00830B8D"/>
    <w:rsid w:val="008310FB"/>
    <w:rsid w:val="008564CA"/>
    <w:rsid w:val="008633CD"/>
    <w:rsid w:val="00893993"/>
    <w:rsid w:val="008A37E6"/>
    <w:rsid w:val="008E33AC"/>
    <w:rsid w:val="008E53FE"/>
    <w:rsid w:val="008F4088"/>
    <w:rsid w:val="009168FE"/>
    <w:rsid w:val="00950179"/>
    <w:rsid w:val="00950DBB"/>
    <w:rsid w:val="00957A13"/>
    <w:rsid w:val="009701BA"/>
    <w:rsid w:val="00984B0E"/>
    <w:rsid w:val="00990E25"/>
    <w:rsid w:val="00991418"/>
    <w:rsid w:val="009A1C1C"/>
    <w:rsid w:val="009B724E"/>
    <w:rsid w:val="009C2ECB"/>
    <w:rsid w:val="009C612B"/>
    <w:rsid w:val="009E7D30"/>
    <w:rsid w:val="00A12E42"/>
    <w:rsid w:val="00A333D4"/>
    <w:rsid w:val="00A42A96"/>
    <w:rsid w:val="00A45295"/>
    <w:rsid w:val="00A6761E"/>
    <w:rsid w:val="00A90AB2"/>
    <w:rsid w:val="00A935A4"/>
    <w:rsid w:val="00AB0D64"/>
    <w:rsid w:val="00AC7D22"/>
    <w:rsid w:val="00AD2C81"/>
    <w:rsid w:val="00AE1EDA"/>
    <w:rsid w:val="00AE1F4F"/>
    <w:rsid w:val="00AF179C"/>
    <w:rsid w:val="00AF3BE8"/>
    <w:rsid w:val="00B00DB2"/>
    <w:rsid w:val="00B07EC6"/>
    <w:rsid w:val="00B12094"/>
    <w:rsid w:val="00B12FBF"/>
    <w:rsid w:val="00B14E3E"/>
    <w:rsid w:val="00B332CE"/>
    <w:rsid w:val="00B40EA5"/>
    <w:rsid w:val="00B5506E"/>
    <w:rsid w:val="00B55C9B"/>
    <w:rsid w:val="00B8777B"/>
    <w:rsid w:val="00B87EB3"/>
    <w:rsid w:val="00BB3889"/>
    <w:rsid w:val="00BF015A"/>
    <w:rsid w:val="00BF0887"/>
    <w:rsid w:val="00C00E0F"/>
    <w:rsid w:val="00C116E8"/>
    <w:rsid w:val="00C15251"/>
    <w:rsid w:val="00C25AB6"/>
    <w:rsid w:val="00C42A89"/>
    <w:rsid w:val="00C51974"/>
    <w:rsid w:val="00C9075E"/>
    <w:rsid w:val="00CA1D00"/>
    <w:rsid w:val="00CA3781"/>
    <w:rsid w:val="00CD02BE"/>
    <w:rsid w:val="00CE34DC"/>
    <w:rsid w:val="00CE55B7"/>
    <w:rsid w:val="00D16940"/>
    <w:rsid w:val="00D223CB"/>
    <w:rsid w:val="00D41F92"/>
    <w:rsid w:val="00D76BC6"/>
    <w:rsid w:val="00D81959"/>
    <w:rsid w:val="00D82951"/>
    <w:rsid w:val="00DB2188"/>
    <w:rsid w:val="00DD0A12"/>
    <w:rsid w:val="00DD3587"/>
    <w:rsid w:val="00DF4D33"/>
    <w:rsid w:val="00DF5284"/>
    <w:rsid w:val="00E11E06"/>
    <w:rsid w:val="00E16EB4"/>
    <w:rsid w:val="00E240A1"/>
    <w:rsid w:val="00E30C21"/>
    <w:rsid w:val="00E3528C"/>
    <w:rsid w:val="00E3712E"/>
    <w:rsid w:val="00E41AF9"/>
    <w:rsid w:val="00E743E5"/>
    <w:rsid w:val="00E81AE7"/>
    <w:rsid w:val="00EB437B"/>
    <w:rsid w:val="00EB7690"/>
    <w:rsid w:val="00EC4925"/>
    <w:rsid w:val="00EE3911"/>
    <w:rsid w:val="00F13B29"/>
    <w:rsid w:val="00F21827"/>
    <w:rsid w:val="00F53BD2"/>
    <w:rsid w:val="00F54183"/>
    <w:rsid w:val="00F651D3"/>
    <w:rsid w:val="00F71404"/>
    <w:rsid w:val="00FA22DF"/>
    <w:rsid w:val="00FA735B"/>
    <w:rsid w:val="00FD0B37"/>
    <w:rsid w:val="00FD60DD"/>
    <w:rsid w:val="4262329B"/>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0E4B6340"/>
  <w15:docId w15:val="{B04FDA89-89E6-4A7A-8B0E-03DABEA7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cs="Times New Roman"/>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paragraph" w:styleId="Encabezado">
    <w:name w:val="header"/>
    <w:basedOn w:val="Normal"/>
    <w:link w:val="EncabezadoCar"/>
    <w:uiPriority w:val="99"/>
    <w:unhideWhenUsed/>
    <w:pPr>
      <w:tabs>
        <w:tab w:val="center" w:pos="4419"/>
        <w:tab w:val="right" w:pos="8838"/>
      </w:tabs>
      <w:spacing w:after="0" w:line="240" w:lineRule="auto"/>
    </w:pPr>
  </w:style>
  <w:style w:type="paragraph" w:styleId="Piedepgina">
    <w:name w:val="footer"/>
    <w:basedOn w:val="Normal"/>
    <w:link w:val="PiedepginaCar"/>
    <w:uiPriority w:val="99"/>
    <w:unhideWhenUsed/>
    <w:pPr>
      <w:tabs>
        <w:tab w:val="center" w:pos="4419"/>
        <w:tab w:val="right" w:pos="8838"/>
      </w:tabs>
      <w:spacing w:after="0" w:line="240" w:lineRule="auto"/>
    </w:pPr>
  </w:style>
  <w:style w:type="table" w:styleId="Tablaconcuadrcula">
    <w:name w:val="Table Grid"/>
    <w:basedOn w:val="Tablanormal"/>
    <w:uiPriority w:val="59"/>
    <w:rPr>
      <w:rFonts w:eastAsiaTheme="minorEastAsia"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Pr>
      <w:color w:val="808080"/>
    </w:rPr>
  </w:style>
  <w:style w:type="character" w:customStyle="1" w:styleId="TextodegloboCar">
    <w:name w:val="Texto de globo Car"/>
    <w:basedOn w:val="Fuentedeprrafopredeter"/>
    <w:link w:val="Textodeglobo"/>
    <w:uiPriority w:val="99"/>
    <w:semiHidden/>
    <w:rPr>
      <w:rFonts w:ascii="Tahoma" w:eastAsiaTheme="minorEastAsia" w:hAnsi="Tahoma" w:cs="Tahoma"/>
      <w:sz w:val="16"/>
      <w:szCs w:val="16"/>
      <w:lang w:val="es-ES" w:eastAsia="es-ES"/>
    </w:rPr>
  </w:style>
  <w:style w:type="character" w:customStyle="1" w:styleId="EncabezadoCar">
    <w:name w:val="Encabezado Car"/>
    <w:basedOn w:val="Fuentedeprrafopredeter"/>
    <w:link w:val="Encabezado"/>
    <w:uiPriority w:val="99"/>
    <w:rPr>
      <w:rFonts w:eastAsiaTheme="minorEastAsia" w:cs="Times New Roman"/>
      <w:lang w:val="es-ES" w:eastAsia="es-ES"/>
    </w:rPr>
  </w:style>
  <w:style w:type="character" w:customStyle="1" w:styleId="PiedepginaCar">
    <w:name w:val="Pie de página Car"/>
    <w:basedOn w:val="Fuentedeprrafopredeter"/>
    <w:link w:val="Piedepgina"/>
    <w:uiPriority w:val="99"/>
    <w:rPr>
      <w:rFonts w:eastAsiaTheme="minorEastAsia" w:cs="Times New Roman"/>
      <w:lang w:val="es-ES" w:eastAsia="es-ES"/>
    </w:rPr>
  </w:style>
  <w:style w:type="paragraph" w:styleId="Prrafodelista">
    <w:name w:val="List Paragraph"/>
    <w:basedOn w:val="Normal"/>
    <w:uiPriority w:val="34"/>
    <w:qFormat/>
    <w:pPr>
      <w:spacing w:after="0" w:line="240" w:lineRule="auto"/>
      <w:ind w:left="720"/>
      <w:contextualSpacing/>
      <w:jc w:val="both"/>
    </w:pPr>
    <w:rPr>
      <w:rFonts w:ascii="Century Gothic" w:eastAsia="Calibri" w:hAnsi="Century Gothic"/>
      <w:sz w:val="20"/>
      <w:lang w:val="es-MX" w:eastAsia="en-US"/>
    </w:rPr>
  </w:style>
  <w:style w:type="paragraph" w:styleId="Sinespaciado">
    <w:name w:val="No Spacing"/>
    <w:uiPriority w:val="1"/>
    <w:qFormat/>
    <w:rPr>
      <w:rFonts w:eastAsiaTheme="minorEastAsia"/>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4"/>
        <w:category>
          <w:name w:val="General"/>
          <w:gallery w:val="placeholder"/>
        </w:category>
        <w:types>
          <w:type w:val="bbPlcHdr"/>
        </w:types>
        <w:behaviors>
          <w:behavior w:val="content"/>
        </w:behaviors>
        <w:guid w:val="{2665AA7E-0243-4EBC-8C93-26E2F716FB95}"/>
      </w:docPartPr>
      <w:docPartBody>
        <w:p w:rsidR="00C85D34" w:rsidRDefault="00C85D34">
          <w:r>
            <w:rPr>
              <w:rStyle w:val="Textodelmarcadordeposicin"/>
            </w:rPr>
            <w:t>Elija un elemento.</w:t>
          </w:r>
        </w:p>
      </w:docPartBody>
    </w:docPart>
    <w:docPart>
      <w:docPartPr>
        <w:name w:val="CA6FA814AF8848A4857279AC2DF83C2A"/>
        <w:category>
          <w:name w:val="General"/>
          <w:gallery w:val="placeholder"/>
        </w:category>
        <w:types>
          <w:type w:val="bbPlcHdr"/>
        </w:types>
        <w:behaviors>
          <w:behavior w:val="content"/>
        </w:behaviors>
        <w:guid w:val="{717FEB8C-C4E1-404D-9676-CA74C7731F96}"/>
      </w:docPartPr>
      <w:docPartBody>
        <w:p w:rsidR="00C85D34" w:rsidRDefault="00C85D34">
          <w:pPr>
            <w:pStyle w:val="CA6FA814AF8848A4857279AC2DF83C2A"/>
          </w:pPr>
          <w:r>
            <w:rPr>
              <w:rStyle w:val="Textodelmarcadordeposicin"/>
            </w:rPr>
            <w:t>Elija un elemento.</w:t>
          </w:r>
        </w:p>
      </w:docPartBody>
    </w:docPart>
    <w:docPart>
      <w:docPartPr>
        <w:name w:val="56171BD2573C4168989CA2941BF61F6A"/>
        <w:category>
          <w:name w:val="General"/>
          <w:gallery w:val="placeholder"/>
        </w:category>
        <w:types>
          <w:type w:val="bbPlcHdr"/>
        </w:types>
        <w:behaviors>
          <w:behavior w:val="content"/>
        </w:behaviors>
        <w:guid w:val="{F887AEAE-4A53-4B50-9196-6AF207BB482C}"/>
      </w:docPartPr>
      <w:docPartBody>
        <w:p w:rsidR="00C85D34" w:rsidRDefault="00C85D34">
          <w:pPr>
            <w:pStyle w:val="56171BD2573C4168989CA2941BF61F6A1"/>
          </w:pPr>
          <w:r>
            <w:rPr>
              <w:rStyle w:val="Textodelmarcadordeposicin"/>
            </w:rPr>
            <w:t>Elija un elemento.</w:t>
          </w:r>
        </w:p>
      </w:docPartBody>
    </w:docPart>
    <w:docPart>
      <w:docPartPr>
        <w:name w:val="232F1B2A86F7458F9243758B25DB1D10"/>
        <w:category>
          <w:name w:val="General"/>
          <w:gallery w:val="placeholder"/>
        </w:category>
        <w:types>
          <w:type w:val="bbPlcHdr"/>
        </w:types>
        <w:behaviors>
          <w:behavior w:val="content"/>
        </w:behaviors>
        <w:guid w:val="{B91E6B5F-FEBF-4925-AFC4-78AD01E362B7}"/>
      </w:docPartPr>
      <w:docPartBody>
        <w:p w:rsidR="00C85D34" w:rsidRDefault="00C85D34">
          <w:pPr>
            <w:pStyle w:val="232F1B2A86F7458F9243758B25DB1D101"/>
          </w:pPr>
          <w:r>
            <w:rPr>
              <w:rStyle w:val="Textodelmarcadordeposicin"/>
            </w:rPr>
            <w:t>Elija un elemento.</w:t>
          </w:r>
        </w:p>
      </w:docPartBody>
    </w:docPart>
    <w:docPart>
      <w:docPartPr>
        <w:name w:val="5F4EE295968B40AF9E40D852F9B422D4"/>
        <w:category>
          <w:name w:val="General"/>
          <w:gallery w:val="placeholder"/>
        </w:category>
        <w:types>
          <w:type w:val="bbPlcHdr"/>
        </w:types>
        <w:behaviors>
          <w:behavior w:val="content"/>
        </w:behaviors>
        <w:guid w:val="{58B26E19-66B6-47CC-9048-B0CC5E70223B}"/>
      </w:docPartPr>
      <w:docPartBody>
        <w:p w:rsidR="00C85D34" w:rsidRDefault="00C85D34">
          <w:pPr>
            <w:pStyle w:val="5F4EE295968B40AF9E40D852F9B422D41"/>
          </w:pPr>
          <w:r>
            <w:rPr>
              <w:rStyle w:val="Textodelmarcadordeposicin"/>
            </w:rPr>
            <w:t>Elija un elemento.</w:t>
          </w:r>
        </w:p>
      </w:docPartBody>
    </w:docPart>
    <w:docPart>
      <w:docPartPr>
        <w:name w:val="DA119730BAE94467A7A1B2F66FEA03FE"/>
        <w:category>
          <w:name w:val="General"/>
          <w:gallery w:val="placeholder"/>
        </w:category>
        <w:types>
          <w:type w:val="bbPlcHdr"/>
        </w:types>
        <w:behaviors>
          <w:behavior w:val="content"/>
        </w:behaviors>
        <w:guid w:val="{0336D522-0DD7-49D2-AA45-1DA389EF087A}"/>
      </w:docPartPr>
      <w:docPartBody>
        <w:p w:rsidR="00C85D34" w:rsidRDefault="00C85D34">
          <w:pPr>
            <w:pStyle w:val="DA119730BAE94467A7A1B2F66FEA03FE1"/>
          </w:pPr>
          <w:r>
            <w:rPr>
              <w:rStyle w:val="Textodelmarcadordeposicin"/>
            </w:rPr>
            <w:t>Elija un elemento.</w:t>
          </w:r>
        </w:p>
      </w:docPartBody>
    </w:docPart>
    <w:docPart>
      <w:docPartPr>
        <w:name w:val="4DF1E03AD3534654A8600B28BC5CCA9C"/>
        <w:category>
          <w:name w:val="General"/>
          <w:gallery w:val="placeholder"/>
        </w:category>
        <w:types>
          <w:type w:val="bbPlcHdr"/>
        </w:types>
        <w:behaviors>
          <w:behavior w:val="content"/>
        </w:behaviors>
        <w:guid w:val="{484D40D5-892A-4DD1-800E-8238F6026508}"/>
      </w:docPartPr>
      <w:docPartBody>
        <w:p w:rsidR="00C85D34" w:rsidRDefault="00C85D34">
          <w:pPr>
            <w:pStyle w:val="4DF1E03AD3534654A8600B28BC5CCA9C1"/>
          </w:pPr>
          <w:r>
            <w:rPr>
              <w:rStyle w:val="Textodelmarcadordeposicin"/>
            </w:rPr>
            <w:t>Elija un elemento.</w:t>
          </w:r>
        </w:p>
      </w:docPartBody>
    </w:docPart>
    <w:docPart>
      <w:docPartPr>
        <w:name w:val="19BD3617853C407EB720A85337B85D0B"/>
        <w:category>
          <w:name w:val="General"/>
          <w:gallery w:val="placeholder"/>
        </w:category>
        <w:types>
          <w:type w:val="bbPlcHdr"/>
        </w:types>
        <w:behaviors>
          <w:behavior w:val="content"/>
        </w:behaviors>
        <w:guid w:val="{A73E34B2-FD25-41EE-AB68-6523EE807D0F}"/>
      </w:docPartPr>
      <w:docPartBody>
        <w:p w:rsidR="00C85D34" w:rsidRDefault="00C85D34">
          <w:pPr>
            <w:pStyle w:val="19BD3617853C407EB720A85337B85D0B1"/>
          </w:pPr>
          <w:r>
            <w:rPr>
              <w:rStyle w:val="Textodelmarcadordeposicin"/>
            </w:rPr>
            <w:t>Elija un elemento.</w:t>
          </w:r>
        </w:p>
      </w:docPartBody>
    </w:docPart>
    <w:docPart>
      <w:docPartPr>
        <w:name w:val="59327C24A25646E5BBF78CC097858CA2"/>
        <w:category>
          <w:name w:val="General"/>
          <w:gallery w:val="placeholder"/>
        </w:category>
        <w:types>
          <w:type w:val="bbPlcHdr"/>
        </w:types>
        <w:behaviors>
          <w:behavior w:val="content"/>
        </w:behaviors>
        <w:guid w:val="{FC6CE942-3042-4B13-94DA-8C740936837B}"/>
      </w:docPartPr>
      <w:docPartBody>
        <w:p w:rsidR="00C85D34" w:rsidRDefault="00C85D34">
          <w:pPr>
            <w:pStyle w:val="59327C24A25646E5BBF78CC097858CA21"/>
          </w:pPr>
          <w:r>
            <w:rPr>
              <w:rStyle w:val="Textodelmarcadordeposicin"/>
            </w:rPr>
            <w:t>Elija un elemento.</w:t>
          </w:r>
        </w:p>
      </w:docPartBody>
    </w:docPart>
    <w:docPart>
      <w:docPartPr>
        <w:name w:val="0320ED67F63544D49831ECABCBD5740B"/>
        <w:category>
          <w:name w:val="General"/>
          <w:gallery w:val="placeholder"/>
        </w:category>
        <w:types>
          <w:type w:val="bbPlcHdr"/>
        </w:types>
        <w:behaviors>
          <w:behavior w:val="content"/>
        </w:behaviors>
        <w:guid w:val="{B1DD40EF-781F-46DD-891C-101890E35BB1}"/>
      </w:docPartPr>
      <w:docPartBody>
        <w:p w:rsidR="00C85D34" w:rsidRDefault="00C85D34">
          <w:pPr>
            <w:pStyle w:val="0320ED67F63544D49831ECABCBD5740B"/>
          </w:pPr>
          <w:r>
            <w:rPr>
              <w:rStyle w:val="Textodelmarcadordeposicin"/>
            </w:rPr>
            <w:t>Elija un elemento.</w:t>
          </w:r>
        </w:p>
      </w:docPartBody>
    </w:docPart>
    <w:docPart>
      <w:docPartPr>
        <w:name w:val="422D2BB5AA4B4BDA84B69E8BDE9536D1"/>
        <w:category>
          <w:name w:val="General"/>
          <w:gallery w:val="placeholder"/>
        </w:category>
        <w:types>
          <w:type w:val="bbPlcHdr"/>
        </w:types>
        <w:behaviors>
          <w:behavior w:val="content"/>
        </w:behaviors>
        <w:guid w:val="{94BC04D1-EB6B-47AD-A023-33BD7A333722}"/>
      </w:docPartPr>
      <w:docPartBody>
        <w:p w:rsidR="00C85D34" w:rsidRDefault="00C85D34">
          <w:pPr>
            <w:pStyle w:val="422D2BB5AA4B4BDA84B69E8BDE9536D1"/>
          </w:pPr>
          <w:r>
            <w:rPr>
              <w:rStyle w:val="Textodelmarcadordeposicin"/>
            </w:rPr>
            <w:t>Elija un elemento.</w:t>
          </w:r>
        </w:p>
      </w:docPartBody>
    </w:docPart>
    <w:docPart>
      <w:docPartPr>
        <w:name w:val="C21A73E5A9F24002BDCA7FD9628CB18E"/>
        <w:category>
          <w:name w:val="General"/>
          <w:gallery w:val="placeholder"/>
        </w:category>
        <w:types>
          <w:type w:val="bbPlcHdr"/>
        </w:types>
        <w:behaviors>
          <w:behavior w:val="content"/>
        </w:behaviors>
        <w:guid w:val="{08593993-CD05-454A-9358-796E880BE260}"/>
      </w:docPartPr>
      <w:docPartBody>
        <w:p w:rsidR="00C85D34" w:rsidRDefault="00C85D34">
          <w:pPr>
            <w:pStyle w:val="C21A73E5A9F24002BDCA7FD9628CB18E"/>
          </w:pPr>
          <w:r>
            <w:rPr>
              <w:rStyle w:val="Textodelmarcadordeposicin"/>
            </w:rPr>
            <w:t>Elija un elemento.</w:t>
          </w:r>
        </w:p>
      </w:docPartBody>
    </w:docPart>
    <w:docPart>
      <w:docPartPr>
        <w:name w:val="D174425CC9EA4E39BCED7CBEDC55994C"/>
        <w:category>
          <w:name w:val="General"/>
          <w:gallery w:val="placeholder"/>
        </w:category>
        <w:types>
          <w:type w:val="bbPlcHdr"/>
        </w:types>
        <w:behaviors>
          <w:behavior w:val="content"/>
        </w:behaviors>
        <w:guid w:val="{31074B19-F703-4950-A1AB-54A630A0F64F}"/>
      </w:docPartPr>
      <w:docPartBody>
        <w:p w:rsidR="00C85D34" w:rsidRDefault="00C85D34">
          <w:pPr>
            <w:pStyle w:val="D174425CC9EA4E39BCED7CBEDC55994C"/>
          </w:pPr>
          <w:r>
            <w:rPr>
              <w:rFonts w:asciiTheme="majorHAnsi" w:eastAsiaTheme="majorEastAsia" w:hAnsiTheme="majorHAnsi" w:cstheme="majorBidi"/>
              <w:color w:val="156082" w:themeColor="accent1"/>
              <w:sz w:val="24"/>
              <w:szCs w:val="24"/>
              <w:lang w:val="es-ES"/>
            </w:rPr>
            <w:t>[Escribir el título del documento]</w:t>
          </w:r>
        </w:p>
      </w:docPartBody>
    </w:docPart>
    <w:docPart>
      <w:docPartPr>
        <w:name w:val="3A72C486120A448B8A793F83871C129D"/>
        <w:category>
          <w:name w:val="General"/>
          <w:gallery w:val="placeholder"/>
        </w:category>
        <w:types>
          <w:type w:val="bbPlcHdr"/>
        </w:types>
        <w:behaviors>
          <w:behavior w:val="content"/>
        </w:behaviors>
        <w:guid w:val="{3ACFB345-9D57-4037-B1DB-4609AC0B6047}"/>
      </w:docPartPr>
      <w:docPartBody>
        <w:p w:rsidR="00C85D34" w:rsidRDefault="00C85D34">
          <w:pPr>
            <w:pStyle w:val="3A72C486120A448B8A793F83871C129D"/>
          </w:pPr>
          <w:r>
            <w:rPr>
              <w:rFonts w:asciiTheme="majorHAnsi" w:eastAsiaTheme="majorEastAsia" w:hAnsiTheme="majorHAnsi" w:cstheme="majorBidi"/>
              <w:color w:val="156082" w:themeColor="accent1"/>
              <w:sz w:val="24"/>
              <w:szCs w:val="24"/>
              <w:lang w:val="es-ES"/>
            </w:rPr>
            <w:t>[Seleccionar fecha]</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5D34" w:rsidRDefault="00C85D34">
      <w:pPr>
        <w:spacing w:line="240" w:lineRule="auto"/>
      </w:pPr>
      <w:r>
        <w:separator/>
      </w:r>
    </w:p>
  </w:endnote>
  <w:endnote w:type="continuationSeparator" w:id="0">
    <w:p w:rsidR="00C85D34" w:rsidRDefault="00C85D3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5D34" w:rsidRDefault="00C85D34">
      <w:pPr>
        <w:spacing w:after="0"/>
      </w:pPr>
      <w:r>
        <w:separator/>
      </w:r>
    </w:p>
  </w:footnote>
  <w:footnote w:type="continuationSeparator" w:id="0">
    <w:p w:rsidR="00C85D34" w:rsidRDefault="00C85D3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B83"/>
    <w:rsid w:val="00031CC7"/>
    <w:rsid w:val="000B7848"/>
    <w:rsid w:val="00181EBC"/>
    <w:rsid w:val="0018659D"/>
    <w:rsid w:val="001A7B83"/>
    <w:rsid w:val="001C6A26"/>
    <w:rsid w:val="002D2F23"/>
    <w:rsid w:val="003006FE"/>
    <w:rsid w:val="003071F5"/>
    <w:rsid w:val="00327066"/>
    <w:rsid w:val="003B00BC"/>
    <w:rsid w:val="00400C42"/>
    <w:rsid w:val="00406355"/>
    <w:rsid w:val="004B37C7"/>
    <w:rsid w:val="004D16AA"/>
    <w:rsid w:val="00622741"/>
    <w:rsid w:val="00666523"/>
    <w:rsid w:val="006E5DB5"/>
    <w:rsid w:val="00700E68"/>
    <w:rsid w:val="00781C84"/>
    <w:rsid w:val="007B13F8"/>
    <w:rsid w:val="007B326F"/>
    <w:rsid w:val="007D2E02"/>
    <w:rsid w:val="00815D56"/>
    <w:rsid w:val="00852088"/>
    <w:rsid w:val="008748C6"/>
    <w:rsid w:val="0089759B"/>
    <w:rsid w:val="008A37E6"/>
    <w:rsid w:val="00966091"/>
    <w:rsid w:val="00990E25"/>
    <w:rsid w:val="00A12E42"/>
    <w:rsid w:val="00A508EC"/>
    <w:rsid w:val="00A605D5"/>
    <w:rsid w:val="00B62646"/>
    <w:rsid w:val="00B9058D"/>
    <w:rsid w:val="00BB22EF"/>
    <w:rsid w:val="00BB70D5"/>
    <w:rsid w:val="00BD2483"/>
    <w:rsid w:val="00BF359B"/>
    <w:rsid w:val="00C11800"/>
    <w:rsid w:val="00C71A92"/>
    <w:rsid w:val="00C85D34"/>
    <w:rsid w:val="00C9075E"/>
    <w:rsid w:val="00CC2FAC"/>
    <w:rsid w:val="00D6429C"/>
    <w:rsid w:val="00E62A01"/>
    <w:rsid w:val="00E64FDE"/>
    <w:rsid w:val="00E85809"/>
    <w:rsid w:val="00ED1C2A"/>
    <w:rsid w:val="00FE340F"/>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MX" w:eastAsia="es-MX"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85D34"/>
    <w:rPr>
      <w:color w:val="808080"/>
    </w:rPr>
  </w:style>
  <w:style w:type="paragraph" w:customStyle="1" w:styleId="CA6FA814AF8848A4857279AC2DF83C2A">
    <w:name w:val="CA6FA814AF8848A4857279AC2DF83C2A"/>
    <w:pPr>
      <w:spacing w:after="200" w:line="276" w:lineRule="auto"/>
    </w:pPr>
    <w:rPr>
      <w:sz w:val="22"/>
      <w:szCs w:val="22"/>
    </w:rPr>
  </w:style>
  <w:style w:type="paragraph" w:customStyle="1" w:styleId="56171BD2573C4168989CA2941BF61F6A1">
    <w:name w:val="56171BD2573C4168989CA2941BF61F6A1"/>
    <w:pPr>
      <w:spacing w:after="200" w:line="276" w:lineRule="auto"/>
    </w:pPr>
    <w:rPr>
      <w:rFonts w:cs="Times New Roman"/>
      <w:sz w:val="22"/>
      <w:szCs w:val="22"/>
      <w:lang w:val="es-ES" w:eastAsia="es-ES"/>
    </w:rPr>
  </w:style>
  <w:style w:type="paragraph" w:customStyle="1" w:styleId="232F1B2A86F7458F9243758B25DB1D101">
    <w:name w:val="232F1B2A86F7458F9243758B25DB1D101"/>
    <w:pPr>
      <w:spacing w:after="200" w:line="276" w:lineRule="auto"/>
    </w:pPr>
    <w:rPr>
      <w:rFonts w:cs="Times New Roman"/>
      <w:sz w:val="22"/>
      <w:szCs w:val="22"/>
      <w:lang w:val="es-ES" w:eastAsia="es-ES"/>
    </w:rPr>
  </w:style>
  <w:style w:type="paragraph" w:customStyle="1" w:styleId="5F4EE295968B40AF9E40D852F9B422D41">
    <w:name w:val="5F4EE295968B40AF9E40D852F9B422D41"/>
    <w:pPr>
      <w:spacing w:after="200" w:line="276" w:lineRule="auto"/>
    </w:pPr>
    <w:rPr>
      <w:rFonts w:cs="Times New Roman"/>
      <w:sz w:val="22"/>
      <w:szCs w:val="22"/>
      <w:lang w:val="es-ES" w:eastAsia="es-ES"/>
    </w:rPr>
  </w:style>
  <w:style w:type="paragraph" w:customStyle="1" w:styleId="DA119730BAE94467A7A1B2F66FEA03FE1">
    <w:name w:val="DA119730BAE94467A7A1B2F66FEA03FE1"/>
    <w:pPr>
      <w:spacing w:after="200" w:line="276" w:lineRule="auto"/>
    </w:pPr>
    <w:rPr>
      <w:rFonts w:cs="Times New Roman"/>
      <w:sz w:val="22"/>
      <w:szCs w:val="22"/>
      <w:lang w:val="es-ES" w:eastAsia="es-ES"/>
    </w:rPr>
  </w:style>
  <w:style w:type="paragraph" w:customStyle="1" w:styleId="4DF1E03AD3534654A8600B28BC5CCA9C1">
    <w:name w:val="4DF1E03AD3534654A8600B28BC5CCA9C1"/>
    <w:pPr>
      <w:spacing w:after="200" w:line="276" w:lineRule="auto"/>
    </w:pPr>
    <w:rPr>
      <w:rFonts w:cs="Times New Roman"/>
      <w:sz w:val="22"/>
      <w:szCs w:val="22"/>
      <w:lang w:val="es-ES" w:eastAsia="es-ES"/>
    </w:rPr>
  </w:style>
  <w:style w:type="paragraph" w:customStyle="1" w:styleId="19BD3617853C407EB720A85337B85D0B1">
    <w:name w:val="19BD3617853C407EB720A85337B85D0B1"/>
    <w:pPr>
      <w:spacing w:after="200" w:line="276" w:lineRule="auto"/>
    </w:pPr>
    <w:rPr>
      <w:rFonts w:cs="Times New Roman"/>
      <w:sz w:val="22"/>
      <w:szCs w:val="22"/>
      <w:lang w:val="es-ES" w:eastAsia="es-ES"/>
    </w:rPr>
  </w:style>
  <w:style w:type="paragraph" w:customStyle="1" w:styleId="59327C24A25646E5BBF78CC097858CA21">
    <w:name w:val="59327C24A25646E5BBF78CC097858CA21"/>
    <w:pPr>
      <w:spacing w:after="200" w:line="276" w:lineRule="auto"/>
    </w:pPr>
    <w:rPr>
      <w:rFonts w:cs="Times New Roman"/>
      <w:sz w:val="22"/>
      <w:szCs w:val="22"/>
      <w:lang w:val="es-ES" w:eastAsia="es-ES"/>
    </w:rPr>
  </w:style>
  <w:style w:type="paragraph" w:customStyle="1" w:styleId="0320ED67F63544D49831ECABCBD5740B">
    <w:name w:val="0320ED67F63544D49831ECABCBD5740B"/>
    <w:pPr>
      <w:spacing w:after="200" w:line="276" w:lineRule="auto"/>
    </w:pPr>
    <w:rPr>
      <w:rFonts w:cs="Times New Roman"/>
      <w:sz w:val="22"/>
      <w:szCs w:val="22"/>
      <w:lang w:val="es-ES" w:eastAsia="es-ES"/>
    </w:rPr>
  </w:style>
  <w:style w:type="paragraph" w:customStyle="1" w:styleId="422D2BB5AA4B4BDA84B69E8BDE9536D1">
    <w:name w:val="422D2BB5AA4B4BDA84B69E8BDE9536D1"/>
    <w:pPr>
      <w:spacing w:after="200" w:line="276" w:lineRule="auto"/>
    </w:pPr>
    <w:rPr>
      <w:rFonts w:cs="Times New Roman"/>
      <w:sz w:val="22"/>
      <w:szCs w:val="22"/>
      <w:lang w:val="es-ES" w:eastAsia="es-ES"/>
    </w:rPr>
  </w:style>
  <w:style w:type="paragraph" w:customStyle="1" w:styleId="C21A73E5A9F24002BDCA7FD9628CB18E">
    <w:name w:val="C21A73E5A9F24002BDCA7FD9628CB18E"/>
    <w:pPr>
      <w:spacing w:after="200" w:line="276" w:lineRule="auto"/>
    </w:pPr>
    <w:rPr>
      <w:rFonts w:cs="Times New Roman"/>
      <w:sz w:val="22"/>
      <w:szCs w:val="22"/>
      <w:lang w:val="es-ES" w:eastAsia="es-ES"/>
    </w:rPr>
  </w:style>
  <w:style w:type="paragraph" w:customStyle="1" w:styleId="D174425CC9EA4E39BCED7CBEDC55994C">
    <w:name w:val="D174425CC9EA4E39BCED7CBEDC55994C"/>
    <w:pPr>
      <w:spacing w:after="200" w:line="276" w:lineRule="auto"/>
    </w:pPr>
    <w:rPr>
      <w:sz w:val="22"/>
      <w:szCs w:val="22"/>
    </w:rPr>
  </w:style>
  <w:style w:type="paragraph" w:customStyle="1" w:styleId="3A72C486120A448B8A793F83871C129D">
    <w:name w:val="3A72C486120A448B8A793F83871C129D"/>
    <w:pPr>
      <w:spacing w:after="200" w:line="276" w:lineRule="auto"/>
    </w:pPr>
    <w:rPr>
      <w:sz w:val="22"/>
      <w:szCs w:val="22"/>
    </w:rPr>
  </w:style>
  <w:style w:type="paragraph" w:customStyle="1" w:styleId="B96165DE8005464DBDD1EE6622FCF90D">
    <w:name w:val="B96165DE8005464DBDD1EE6622FCF90D"/>
    <w:rsid w:val="00C85D3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2023-12-08T00:00:00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2120</Words>
  <Characters>11663</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Fecha de Captura</vt:lpstr>
    </vt:vector>
  </TitlesOfParts>
  <Company>Hewlett-Packard Company</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de Captura</dc:title>
  <dc:creator>Gabriela</dc:creator>
  <cp:lastModifiedBy>Carolina Leon Ramos</cp:lastModifiedBy>
  <cp:revision>2</cp:revision>
  <cp:lastPrinted>2025-08-13T19:02:00Z</cp:lastPrinted>
  <dcterms:created xsi:type="dcterms:W3CDTF">2025-08-13T19:07:00Z</dcterms:created>
  <dcterms:modified xsi:type="dcterms:W3CDTF">2025-08-13T19:07:00Z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2058-12.2.0.20326</vt:lpwstr>
  </property>
  <property fmtid="{D5CDD505-2E9C-101B-9397-08002B2CF9AE}" pid="3" name="ICV">
    <vt:lpwstr>9A25C05F8F464C60BE35499B320F73DB_12</vt:lpwstr>
  </property>
</Properties>
</file>